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4DC1A" w14:textId="77777777" w:rsidR="00F6328E" w:rsidRPr="00075FC5" w:rsidRDefault="00287111">
      <w:pPr>
        <w:ind w:left="708"/>
        <w:jc w:val="right"/>
        <w:rPr>
          <w:i/>
        </w:rPr>
      </w:pPr>
      <w:r w:rsidRPr="00075FC5">
        <w:rPr>
          <w:i/>
        </w:rPr>
        <w:t xml:space="preserve">  </w:t>
      </w:r>
    </w:p>
    <w:p w14:paraId="58683E75" w14:textId="77777777" w:rsidR="00DD630C" w:rsidRPr="00633F66" w:rsidRDefault="00287111">
      <w:pPr>
        <w:jc w:val="center"/>
        <w:rPr>
          <w:b/>
        </w:rPr>
      </w:pPr>
      <w:r w:rsidRPr="00633F66">
        <w:rPr>
          <w:b/>
        </w:rPr>
        <w:t xml:space="preserve">СРАВНИТЕЛЬНАЯ ТАБЛИЦА </w:t>
      </w:r>
    </w:p>
    <w:p w14:paraId="410C9B06" w14:textId="44D6CF6F" w:rsidR="00F6328E" w:rsidRPr="00633F66" w:rsidRDefault="00075FC5">
      <w:pPr>
        <w:jc w:val="center"/>
        <w:rPr>
          <w:b/>
          <w:lang w:val="kk-KZ"/>
        </w:rPr>
      </w:pPr>
      <w:r w:rsidRPr="00633F66">
        <w:rPr>
          <w:b/>
          <w:lang w:val="kk-KZ"/>
        </w:rPr>
        <w:t>к приказ</w:t>
      </w:r>
      <w:r w:rsidR="008A3872" w:rsidRPr="00633F66">
        <w:rPr>
          <w:b/>
          <w:lang w:val="kk-KZ"/>
        </w:rPr>
        <w:t>у</w:t>
      </w:r>
      <w:r w:rsidRPr="00633F66">
        <w:rPr>
          <w:b/>
          <w:lang w:val="kk-KZ"/>
        </w:rPr>
        <w:t xml:space="preserve"> </w:t>
      </w:r>
      <w:r w:rsidR="00DD630C" w:rsidRPr="00633F66">
        <w:rPr>
          <w:b/>
          <w:lang w:val="kk-KZ"/>
        </w:rPr>
        <w:t xml:space="preserve">Заместителя Премьер-Министра – Министра национальной экономики </w:t>
      </w:r>
      <w:r w:rsidR="0047487B">
        <w:rPr>
          <w:b/>
          <w:lang w:val="kk-KZ"/>
        </w:rPr>
        <w:t>«</w:t>
      </w:r>
      <w:r w:rsidR="0047487B" w:rsidRPr="0047487B">
        <w:rPr>
          <w:b/>
          <w:lang w:val="kk-KZ"/>
        </w:rPr>
        <w:t xml:space="preserve">О внесении изменений в приказ Заместителя Премьер-Министра </w:t>
      </w:r>
      <w:r w:rsidR="00C71CF3">
        <w:rPr>
          <w:b/>
          <w:lang w:val="kk-KZ"/>
        </w:rPr>
        <w:t>–</w:t>
      </w:r>
      <w:r w:rsidR="0047487B" w:rsidRPr="0047487B">
        <w:rPr>
          <w:b/>
          <w:lang w:val="kk-KZ"/>
        </w:rPr>
        <w:t xml:space="preserve"> Министра национальной экономики Республики Казахстан от 16 июня 2025 года № 52 «О некоторых вопросах планирования и реализации проектов государственно-частного партнерства»</w:t>
      </w:r>
    </w:p>
    <w:p w14:paraId="1BDFF53A" w14:textId="5A6048BA" w:rsidR="00F6328E" w:rsidRPr="00633F66" w:rsidRDefault="00F6328E" w:rsidP="006C0479">
      <w:pPr>
        <w:jc w:val="center"/>
        <w:rPr>
          <w:b/>
          <w:i/>
        </w:rPr>
      </w:pPr>
    </w:p>
    <w:tbl>
      <w:tblPr>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701"/>
        <w:gridCol w:w="4989"/>
        <w:gridCol w:w="4989"/>
        <w:gridCol w:w="3630"/>
      </w:tblGrid>
      <w:tr w:rsidR="00040C96" w:rsidRPr="00633F66" w14:paraId="0F2BF0EE" w14:textId="77777777" w:rsidTr="00172137">
        <w:trPr>
          <w:trHeight w:val="20"/>
          <w:jc w:val="center"/>
        </w:trPr>
        <w:tc>
          <w:tcPr>
            <w:tcW w:w="562" w:type="dxa"/>
            <w:vAlign w:val="center"/>
          </w:tcPr>
          <w:p w14:paraId="79CF83E4" w14:textId="77777777" w:rsidR="00F6328E" w:rsidRPr="00633F66" w:rsidRDefault="00287111">
            <w:pPr>
              <w:ind w:left="445" w:hanging="445"/>
              <w:contextualSpacing/>
              <w:jc w:val="center"/>
              <w:rPr>
                <w:b/>
                <w:sz w:val="22"/>
                <w:szCs w:val="22"/>
              </w:rPr>
            </w:pPr>
            <w:r w:rsidRPr="00633F66">
              <w:rPr>
                <w:b/>
                <w:sz w:val="22"/>
                <w:szCs w:val="22"/>
              </w:rPr>
              <w:t>п/п</w:t>
            </w:r>
          </w:p>
        </w:tc>
        <w:tc>
          <w:tcPr>
            <w:tcW w:w="1701" w:type="dxa"/>
          </w:tcPr>
          <w:p w14:paraId="2903A928" w14:textId="77777777" w:rsidR="00F6328E" w:rsidRPr="00633F66" w:rsidRDefault="00287111">
            <w:pPr>
              <w:contextualSpacing/>
              <w:jc w:val="center"/>
              <w:rPr>
                <w:b/>
                <w:sz w:val="22"/>
                <w:szCs w:val="22"/>
              </w:rPr>
            </w:pPr>
            <w:r w:rsidRPr="00633F66">
              <w:rPr>
                <w:b/>
                <w:sz w:val="22"/>
                <w:szCs w:val="22"/>
              </w:rPr>
              <w:t>Структурный элемент</w:t>
            </w:r>
          </w:p>
        </w:tc>
        <w:tc>
          <w:tcPr>
            <w:tcW w:w="4989" w:type="dxa"/>
            <w:vAlign w:val="center"/>
          </w:tcPr>
          <w:p w14:paraId="0C7D2998" w14:textId="77777777" w:rsidR="00F6328E" w:rsidRPr="00633F66" w:rsidRDefault="00287111">
            <w:pPr>
              <w:contextualSpacing/>
              <w:jc w:val="center"/>
              <w:rPr>
                <w:b/>
                <w:sz w:val="22"/>
                <w:szCs w:val="22"/>
              </w:rPr>
            </w:pPr>
            <w:r w:rsidRPr="00633F66">
              <w:rPr>
                <w:b/>
                <w:sz w:val="22"/>
                <w:szCs w:val="22"/>
              </w:rPr>
              <w:t>Действующая редакция</w:t>
            </w:r>
          </w:p>
        </w:tc>
        <w:tc>
          <w:tcPr>
            <w:tcW w:w="4989" w:type="dxa"/>
            <w:vAlign w:val="center"/>
          </w:tcPr>
          <w:p w14:paraId="38B15954" w14:textId="77777777" w:rsidR="00F6328E" w:rsidRPr="00633F66" w:rsidRDefault="00287111">
            <w:pPr>
              <w:contextualSpacing/>
              <w:jc w:val="center"/>
              <w:rPr>
                <w:b/>
                <w:bCs/>
                <w:sz w:val="22"/>
                <w:szCs w:val="22"/>
              </w:rPr>
            </w:pPr>
            <w:r w:rsidRPr="00633F66">
              <w:rPr>
                <w:b/>
                <w:sz w:val="22"/>
                <w:szCs w:val="22"/>
              </w:rPr>
              <w:t>Редакция предлагаемого изменения или дополнения</w:t>
            </w:r>
          </w:p>
        </w:tc>
        <w:tc>
          <w:tcPr>
            <w:tcW w:w="3630" w:type="dxa"/>
            <w:vAlign w:val="center"/>
          </w:tcPr>
          <w:p w14:paraId="06BCAC55" w14:textId="77777777" w:rsidR="00F6328E" w:rsidRPr="00633F66" w:rsidRDefault="00287111">
            <w:pPr>
              <w:contextualSpacing/>
              <w:jc w:val="center"/>
              <w:rPr>
                <w:b/>
                <w:sz w:val="22"/>
                <w:szCs w:val="22"/>
              </w:rPr>
            </w:pPr>
            <w:r w:rsidRPr="00633F66">
              <w:rPr>
                <w:b/>
                <w:sz w:val="22"/>
                <w:szCs w:val="22"/>
              </w:rPr>
              <w:t>Обоснование</w:t>
            </w:r>
          </w:p>
        </w:tc>
      </w:tr>
      <w:tr w:rsidR="00040C96" w:rsidRPr="00633F66" w14:paraId="7A5FD68D" w14:textId="77777777" w:rsidTr="00172137">
        <w:trPr>
          <w:trHeight w:val="20"/>
          <w:jc w:val="center"/>
        </w:trPr>
        <w:tc>
          <w:tcPr>
            <w:tcW w:w="562" w:type="dxa"/>
            <w:tcBorders>
              <w:bottom w:val="single" w:sz="4" w:space="0" w:color="auto"/>
            </w:tcBorders>
          </w:tcPr>
          <w:p w14:paraId="23C688D8" w14:textId="77777777" w:rsidR="00F6328E" w:rsidRPr="00633F66" w:rsidRDefault="00287111">
            <w:pPr>
              <w:ind w:firstLine="57"/>
              <w:contextualSpacing/>
              <w:jc w:val="center"/>
              <w:rPr>
                <w:bCs/>
                <w:sz w:val="22"/>
                <w:szCs w:val="22"/>
              </w:rPr>
            </w:pPr>
            <w:r w:rsidRPr="00633F66">
              <w:rPr>
                <w:bCs/>
                <w:sz w:val="22"/>
                <w:szCs w:val="22"/>
              </w:rPr>
              <w:t>1</w:t>
            </w:r>
          </w:p>
        </w:tc>
        <w:tc>
          <w:tcPr>
            <w:tcW w:w="1701" w:type="dxa"/>
            <w:tcBorders>
              <w:bottom w:val="single" w:sz="4" w:space="0" w:color="auto"/>
            </w:tcBorders>
          </w:tcPr>
          <w:p w14:paraId="127C8AA8" w14:textId="77777777" w:rsidR="00F6328E" w:rsidRPr="00633F66" w:rsidRDefault="00287111">
            <w:pPr>
              <w:contextualSpacing/>
              <w:jc w:val="center"/>
              <w:rPr>
                <w:sz w:val="22"/>
                <w:szCs w:val="22"/>
                <w:lang w:val="kk-KZ"/>
              </w:rPr>
            </w:pPr>
            <w:r w:rsidRPr="00633F66">
              <w:rPr>
                <w:sz w:val="22"/>
                <w:szCs w:val="22"/>
                <w:lang w:val="kk-KZ"/>
              </w:rPr>
              <w:t>2</w:t>
            </w:r>
          </w:p>
        </w:tc>
        <w:tc>
          <w:tcPr>
            <w:tcW w:w="4989" w:type="dxa"/>
            <w:tcBorders>
              <w:bottom w:val="single" w:sz="4" w:space="0" w:color="auto"/>
            </w:tcBorders>
          </w:tcPr>
          <w:p w14:paraId="4EE00DBF" w14:textId="77777777" w:rsidR="00F6328E" w:rsidRPr="00633F66" w:rsidRDefault="00287111">
            <w:pPr>
              <w:contextualSpacing/>
              <w:jc w:val="center"/>
              <w:rPr>
                <w:sz w:val="22"/>
                <w:szCs w:val="22"/>
                <w:lang w:val="kk-KZ"/>
              </w:rPr>
            </w:pPr>
            <w:r w:rsidRPr="00633F66">
              <w:rPr>
                <w:sz w:val="22"/>
                <w:szCs w:val="22"/>
                <w:lang w:val="kk-KZ"/>
              </w:rPr>
              <w:t>3</w:t>
            </w:r>
          </w:p>
        </w:tc>
        <w:tc>
          <w:tcPr>
            <w:tcW w:w="4989" w:type="dxa"/>
            <w:tcBorders>
              <w:bottom w:val="single" w:sz="4" w:space="0" w:color="auto"/>
            </w:tcBorders>
          </w:tcPr>
          <w:p w14:paraId="047C3381" w14:textId="77777777" w:rsidR="00F6328E" w:rsidRPr="00633F66" w:rsidRDefault="00287111">
            <w:pPr>
              <w:pStyle w:val="1"/>
              <w:contextualSpacing/>
              <w:rPr>
                <w:b w:val="0"/>
                <w:sz w:val="22"/>
                <w:szCs w:val="22"/>
                <w:lang w:val="kk-KZ"/>
              </w:rPr>
            </w:pPr>
            <w:r w:rsidRPr="00633F66">
              <w:rPr>
                <w:b w:val="0"/>
                <w:sz w:val="22"/>
                <w:szCs w:val="22"/>
                <w:lang w:val="kk-KZ"/>
              </w:rPr>
              <w:t>4</w:t>
            </w:r>
          </w:p>
        </w:tc>
        <w:tc>
          <w:tcPr>
            <w:tcW w:w="3630" w:type="dxa"/>
            <w:tcBorders>
              <w:bottom w:val="single" w:sz="4" w:space="0" w:color="auto"/>
            </w:tcBorders>
          </w:tcPr>
          <w:p w14:paraId="2BD08A8C" w14:textId="77777777" w:rsidR="00F6328E" w:rsidRPr="00633F66" w:rsidRDefault="00287111">
            <w:pPr>
              <w:pStyle w:val="1"/>
              <w:contextualSpacing/>
              <w:rPr>
                <w:b w:val="0"/>
                <w:sz w:val="22"/>
                <w:szCs w:val="22"/>
                <w:lang w:val="kk-KZ"/>
              </w:rPr>
            </w:pPr>
            <w:r w:rsidRPr="00633F66">
              <w:rPr>
                <w:b w:val="0"/>
                <w:sz w:val="22"/>
                <w:szCs w:val="22"/>
                <w:lang w:val="kk-KZ"/>
              </w:rPr>
              <w:t>5</w:t>
            </w:r>
          </w:p>
        </w:tc>
      </w:tr>
      <w:tr w:rsidR="003F0314" w:rsidRPr="00633F66" w14:paraId="5E369750" w14:textId="77777777" w:rsidTr="00FB5A23">
        <w:trPr>
          <w:trHeight w:val="516"/>
          <w:jc w:val="center"/>
        </w:trPr>
        <w:tc>
          <w:tcPr>
            <w:tcW w:w="15871" w:type="dxa"/>
            <w:gridSpan w:val="5"/>
          </w:tcPr>
          <w:p w14:paraId="50DD8B52" w14:textId="505B9015" w:rsidR="003F0314" w:rsidRPr="00633F66" w:rsidRDefault="003F0314" w:rsidP="003F0314">
            <w:pPr>
              <w:pStyle w:val="af7"/>
              <w:shd w:val="clear" w:color="auto" w:fill="FFFFFF"/>
              <w:spacing w:after="0"/>
              <w:ind w:firstLine="319"/>
              <w:contextualSpacing/>
              <w:jc w:val="center"/>
              <w:textAlignment w:val="baseline"/>
              <w:rPr>
                <w:b/>
                <w:sz w:val="22"/>
                <w:szCs w:val="22"/>
                <w:lang w:val="kk-KZ"/>
              </w:rPr>
            </w:pPr>
            <w:r w:rsidRPr="003F0314">
              <w:rPr>
                <w:b/>
                <w:sz w:val="20"/>
                <w:szCs w:val="20"/>
              </w:rPr>
              <w:t>Правила планирования и реализации проектов государственно-частного партнерства, включающие вопросы планирования проектов государственно-частного партнерства, проведения конкурса (аукциона) и прямых переговоров по определению частного партнера, проведения мониторинга договоров государственно-частного партнерства, проведения мониторинга и оценки реализации проектов государственно-частного партнерства</w:t>
            </w:r>
          </w:p>
        </w:tc>
      </w:tr>
      <w:tr w:rsidR="003F0314" w:rsidRPr="00633F66" w14:paraId="7E1DCFB1" w14:textId="77777777" w:rsidTr="00172137">
        <w:trPr>
          <w:trHeight w:val="20"/>
          <w:jc w:val="center"/>
        </w:trPr>
        <w:tc>
          <w:tcPr>
            <w:tcW w:w="562" w:type="dxa"/>
            <w:tcBorders>
              <w:bottom w:val="single" w:sz="4" w:space="0" w:color="auto"/>
            </w:tcBorders>
          </w:tcPr>
          <w:p w14:paraId="65FE9056" w14:textId="118170EB" w:rsidR="003F0314" w:rsidRPr="003F0314" w:rsidRDefault="003F0314" w:rsidP="003F0314">
            <w:pPr>
              <w:ind w:firstLine="57"/>
              <w:contextualSpacing/>
              <w:jc w:val="center"/>
              <w:rPr>
                <w:bCs/>
                <w:sz w:val="22"/>
                <w:szCs w:val="22"/>
                <w:lang w:val="kk-KZ"/>
              </w:rPr>
            </w:pPr>
            <w:r>
              <w:rPr>
                <w:bCs/>
                <w:sz w:val="22"/>
                <w:szCs w:val="22"/>
                <w:lang w:val="kk-KZ"/>
              </w:rPr>
              <w:t>1</w:t>
            </w:r>
          </w:p>
        </w:tc>
        <w:tc>
          <w:tcPr>
            <w:tcW w:w="1701" w:type="dxa"/>
            <w:tcBorders>
              <w:bottom w:val="single" w:sz="4" w:space="0" w:color="auto"/>
            </w:tcBorders>
          </w:tcPr>
          <w:p w14:paraId="71F431A5" w14:textId="63F372C8" w:rsidR="003F0314" w:rsidRPr="00633F66" w:rsidRDefault="00897F00" w:rsidP="003F0314">
            <w:pPr>
              <w:contextualSpacing/>
              <w:jc w:val="center"/>
              <w:rPr>
                <w:sz w:val="22"/>
                <w:szCs w:val="22"/>
                <w:lang w:val="kk-KZ"/>
              </w:rPr>
            </w:pPr>
            <w:r>
              <w:rPr>
                <w:color w:val="000000"/>
                <w:spacing w:val="2"/>
                <w:sz w:val="20"/>
                <w:szCs w:val="20"/>
                <w:shd w:val="clear" w:color="auto" w:fill="FFFFFF"/>
                <w:lang w:val="kk-KZ"/>
              </w:rPr>
              <w:t>п</w:t>
            </w:r>
            <w:proofErr w:type="spellStart"/>
            <w:r w:rsidR="003F0314" w:rsidRPr="00765A7A">
              <w:rPr>
                <w:color w:val="000000"/>
                <w:spacing w:val="2"/>
                <w:sz w:val="20"/>
                <w:szCs w:val="20"/>
                <w:shd w:val="clear" w:color="auto" w:fill="FFFFFF"/>
              </w:rPr>
              <w:t>одпункт</w:t>
            </w:r>
            <w:proofErr w:type="spellEnd"/>
            <w:r w:rsidR="003F0314" w:rsidRPr="00765A7A">
              <w:rPr>
                <w:color w:val="000000"/>
                <w:spacing w:val="2"/>
                <w:sz w:val="20"/>
                <w:szCs w:val="20"/>
                <w:shd w:val="clear" w:color="auto" w:fill="FFFFFF"/>
              </w:rPr>
              <w:t xml:space="preserve"> 3) пункта 37 </w:t>
            </w:r>
          </w:p>
        </w:tc>
        <w:tc>
          <w:tcPr>
            <w:tcW w:w="4989" w:type="dxa"/>
            <w:tcBorders>
              <w:bottom w:val="single" w:sz="4" w:space="0" w:color="auto"/>
            </w:tcBorders>
          </w:tcPr>
          <w:p w14:paraId="648238A7" w14:textId="6B3D1194" w:rsidR="003F0314" w:rsidRDefault="003F0314" w:rsidP="003F0314">
            <w:pPr>
              <w:pStyle w:val="af7"/>
              <w:shd w:val="clear" w:color="auto" w:fill="FFFFFF"/>
              <w:spacing w:before="0" w:beforeAutospacing="0" w:after="0" w:afterAutospacing="0"/>
              <w:contextualSpacing/>
              <w:jc w:val="both"/>
              <w:textAlignment w:val="baseline"/>
              <w:rPr>
                <w:color w:val="000000"/>
                <w:spacing w:val="2"/>
                <w:sz w:val="20"/>
                <w:szCs w:val="20"/>
              </w:rPr>
            </w:pPr>
            <w:r w:rsidRPr="00765A7A">
              <w:rPr>
                <w:color w:val="000000"/>
                <w:spacing w:val="2"/>
                <w:sz w:val="20"/>
                <w:szCs w:val="20"/>
              </w:rPr>
              <w:t>37. В рамках планирования проектов государственно-частного партнерства из средств бюджета финансируется привлечение:</w:t>
            </w:r>
          </w:p>
          <w:p w14:paraId="20D855BA" w14:textId="23493E25" w:rsidR="00117BB1" w:rsidRPr="00117BB1" w:rsidRDefault="00117BB1" w:rsidP="003F0314">
            <w:pPr>
              <w:pStyle w:val="af7"/>
              <w:shd w:val="clear" w:color="auto" w:fill="FFFFFF"/>
              <w:spacing w:before="0" w:beforeAutospacing="0" w:after="0" w:afterAutospacing="0"/>
              <w:contextualSpacing/>
              <w:jc w:val="both"/>
              <w:textAlignment w:val="baseline"/>
              <w:rPr>
                <w:color w:val="000000"/>
                <w:spacing w:val="2"/>
                <w:sz w:val="20"/>
                <w:szCs w:val="20"/>
                <w:lang w:val="kk-KZ"/>
              </w:rPr>
            </w:pPr>
            <w:r>
              <w:rPr>
                <w:color w:val="000000"/>
                <w:spacing w:val="2"/>
                <w:sz w:val="20"/>
                <w:szCs w:val="20"/>
                <w:lang w:val="kk-KZ"/>
              </w:rPr>
              <w:t>...</w:t>
            </w:r>
          </w:p>
          <w:p w14:paraId="40217131" w14:textId="2FB0D885" w:rsidR="003F0314" w:rsidRPr="00633F66" w:rsidRDefault="003F0314" w:rsidP="003F0314">
            <w:pPr>
              <w:pStyle w:val="af7"/>
              <w:shd w:val="clear" w:color="auto" w:fill="FFFFFF"/>
              <w:spacing w:before="0" w:beforeAutospacing="0" w:after="0" w:afterAutospacing="0"/>
              <w:contextualSpacing/>
              <w:jc w:val="both"/>
              <w:textAlignment w:val="baseline"/>
              <w:rPr>
                <w:sz w:val="22"/>
                <w:szCs w:val="22"/>
                <w:lang w:val="kk-KZ"/>
              </w:rPr>
            </w:pPr>
            <w:r w:rsidRPr="00765A7A">
              <w:rPr>
                <w:color w:val="000000"/>
                <w:spacing w:val="2"/>
                <w:sz w:val="20"/>
                <w:szCs w:val="20"/>
              </w:rPr>
              <w:t>3) центральным уполномоченным органом по бюджетной политике Центра развития государственно-частного партнерства для осуществления</w:t>
            </w:r>
            <w:r w:rsidR="00117BB1">
              <w:rPr>
                <w:color w:val="000000"/>
                <w:spacing w:val="2"/>
                <w:sz w:val="20"/>
                <w:szCs w:val="20"/>
                <w:lang w:val="kk-KZ"/>
              </w:rPr>
              <w:t xml:space="preserve"> </w:t>
            </w:r>
            <w:r w:rsidRPr="00765A7A">
              <w:rPr>
                <w:color w:val="000000"/>
                <w:spacing w:val="2"/>
                <w:sz w:val="20"/>
                <w:szCs w:val="20"/>
              </w:rPr>
              <w:t xml:space="preserve">координации разработки конкурсной документации проектов государственно-частного партнерства особой значимости, разработка которых </w:t>
            </w:r>
            <w:r w:rsidRPr="00765A7A">
              <w:rPr>
                <w:b/>
                <w:color w:val="000000"/>
                <w:spacing w:val="2"/>
                <w:sz w:val="20"/>
                <w:szCs w:val="20"/>
              </w:rPr>
              <w:t>осуществлялась</w:t>
            </w:r>
            <w:r w:rsidRPr="00765A7A">
              <w:rPr>
                <w:color w:val="000000"/>
                <w:spacing w:val="2"/>
                <w:sz w:val="20"/>
                <w:szCs w:val="20"/>
              </w:rPr>
              <w:t xml:space="preserve"> с привлечением международных финансовых институтов и выдачи заключения.</w:t>
            </w:r>
          </w:p>
        </w:tc>
        <w:tc>
          <w:tcPr>
            <w:tcW w:w="4989" w:type="dxa"/>
            <w:tcBorders>
              <w:bottom w:val="single" w:sz="4" w:space="0" w:color="auto"/>
            </w:tcBorders>
          </w:tcPr>
          <w:p w14:paraId="335E4D9C" w14:textId="41113538" w:rsidR="003F0314" w:rsidRDefault="003F0314" w:rsidP="003F0314">
            <w:pPr>
              <w:pStyle w:val="af7"/>
              <w:shd w:val="clear" w:color="auto" w:fill="FFFFFF"/>
              <w:spacing w:before="0" w:beforeAutospacing="0" w:after="0" w:afterAutospacing="0"/>
              <w:contextualSpacing/>
              <w:jc w:val="both"/>
              <w:textAlignment w:val="baseline"/>
              <w:rPr>
                <w:color w:val="000000"/>
                <w:spacing w:val="2"/>
                <w:sz w:val="20"/>
                <w:szCs w:val="20"/>
              </w:rPr>
            </w:pPr>
            <w:r w:rsidRPr="00765A7A">
              <w:rPr>
                <w:color w:val="000000"/>
                <w:spacing w:val="2"/>
                <w:sz w:val="20"/>
                <w:szCs w:val="20"/>
              </w:rPr>
              <w:t>37. В рамках планирования проектов государственно-частного партнерства из средств бюджета финансируется привлечение:</w:t>
            </w:r>
          </w:p>
          <w:p w14:paraId="4C338088" w14:textId="51A6133E" w:rsidR="00117BB1" w:rsidRPr="00117BB1" w:rsidRDefault="00117BB1" w:rsidP="003F0314">
            <w:pPr>
              <w:pStyle w:val="af7"/>
              <w:shd w:val="clear" w:color="auto" w:fill="FFFFFF"/>
              <w:spacing w:before="0" w:beforeAutospacing="0" w:after="0" w:afterAutospacing="0"/>
              <w:contextualSpacing/>
              <w:jc w:val="both"/>
              <w:textAlignment w:val="baseline"/>
              <w:rPr>
                <w:color w:val="000000"/>
                <w:spacing w:val="2"/>
                <w:sz w:val="20"/>
                <w:szCs w:val="20"/>
                <w:lang w:val="kk-KZ"/>
              </w:rPr>
            </w:pPr>
            <w:r>
              <w:rPr>
                <w:color w:val="000000"/>
                <w:spacing w:val="2"/>
                <w:sz w:val="20"/>
                <w:szCs w:val="20"/>
                <w:lang w:val="kk-KZ"/>
              </w:rPr>
              <w:t>...</w:t>
            </w:r>
          </w:p>
          <w:p w14:paraId="5E002E27" w14:textId="18F19616" w:rsidR="003F0314" w:rsidRPr="00633F66" w:rsidRDefault="003F0314" w:rsidP="003F0314">
            <w:pPr>
              <w:pStyle w:val="1"/>
              <w:contextualSpacing/>
              <w:jc w:val="both"/>
              <w:rPr>
                <w:b w:val="0"/>
                <w:sz w:val="22"/>
                <w:szCs w:val="22"/>
                <w:lang w:val="kk-KZ"/>
              </w:rPr>
            </w:pPr>
            <w:r w:rsidRPr="003F0314">
              <w:rPr>
                <w:b w:val="0"/>
                <w:bCs w:val="0"/>
                <w:color w:val="000000"/>
                <w:spacing w:val="2"/>
                <w:sz w:val="20"/>
                <w:szCs w:val="20"/>
              </w:rPr>
              <w:t>3) центральным уполномоченным органом по бюджетной политике Центра развития государственно-частного партнерства для осуществления координации разработки конкурсной документации проектов государственно-частного партнерства особой значимости, разработка которых</w:t>
            </w:r>
            <w:r w:rsidRPr="00765A7A">
              <w:rPr>
                <w:color w:val="000000"/>
                <w:spacing w:val="2"/>
                <w:sz w:val="20"/>
                <w:szCs w:val="20"/>
              </w:rPr>
              <w:t xml:space="preserve"> </w:t>
            </w:r>
            <w:r w:rsidRPr="003F0314">
              <w:rPr>
                <w:spacing w:val="2"/>
                <w:sz w:val="20"/>
                <w:szCs w:val="20"/>
              </w:rPr>
              <w:t xml:space="preserve">осуществляется </w:t>
            </w:r>
            <w:r w:rsidRPr="003F0314">
              <w:rPr>
                <w:b w:val="0"/>
                <w:bCs w:val="0"/>
                <w:color w:val="000000"/>
                <w:spacing w:val="2"/>
                <w:sz w:val="20"/>
                <w:szCs w:val="20"/>
              </w:rPr>
              <w:t>с</w:t>
            </w:r>
            <w:r w:rsidRPr="00765A7A">
              <w:rPr>
                <w:color w:val="000000"/>
                <w:spacing w:val="2"/>
                <w:sz w:val="20"/>
                <w:szCs w:val="20"/>
              </w:rPr>
              <w:t xml:space="preserve"> </w:t>
            </w:r>
            <w:r w:rsidRPr="003F0314">
              <w:rPr>
                <w:b w:val="0"/>
                <w:bCs w:val="0"/>
                <w:color w:val="000000"/>
                <w:spacing w:val="2"/>
                <w:sz w:val="20"/>
                <w:szCs w:val="20"/>
              </w:rPr>
              <w:t>привлечением международных финансовых институтов</w:t>
            </w:r>
            <w:r w:rsidRPr="00E56224">
              <w:rPr>
                <w:b w:val="0"/>
                <w:bCs w:val="0"/>
                <w:spacing w:val="2"/>
                <w:sz w:val="20"/>
                <w:szCs w:val="20"/>
              </w:rPr>
              <w:t>,</w:t>
            </w:r>
            <w:r w:rsidRPr="003F0314">
              <w:rPr>
                <w:b w:val="0"/>
                <w:bCs w:val="0"/>
                <w:color w:val="000000"/>
                <w:spacing w:val="2"/>
                <w:sz w:val="20"/>
                <w:szCs w:val="20"/>
              </w:rPr>
              <w:t xml:space="preserve"> и выдачи заключения</w:t>
            </w:r>
            <w:r w:rsidRPr="00765A7A">
              <w:rPr>
                <w:color w:val="000000"/>
                <w:spacing w:val="2"/>
                <w:sz w:val="20"/>
                <w:szCs w:val="20"/>
              </w:rPr>
              <w:t>.</w:t>
            </w:r>
          </w:p>
        </w:tc>
        <w:tc>
          <w:tcPr>
            <w:tcW w:w="3630" w:type="dxa"/>
            <w:tcBorders>
              <w:bottom w:val="single" w:sz="4" w:space="0" w:color="auto"/>
            </w:tcBorders>
          </w:tcPr>
          <w:p w14:paraId="47F787B4" w14:textId="7436AE3B" w:rsidR="003F0314" w:rsidRPr="003F0314" w:rsidRDefault="00B31589" w:rsidP="003F0314">
            <w:pPr>
              <w:pStyle w:val="1"/>
              <w:contextualSpacing/>
              <w:jc w:val="both"/>
              <w:rPr>
                <w:b w:val="0"/>
                <w:bCs w:val="0"/>
                <w:sz w:val="22"/>
                <w:szCs w:val="22"/>
                <w:lang w:val="kk-KZ"/>
              </w:rPr>
            </w:pPr>
            <w:r>
              <w:rPr>
                <w:b w:val="0"/>
                <w:bCs w:val="0"/>
                <w:sz w:val="20"/>
                <w:szCs w:val="20"/>
                <w:lang w:val="kk-KZ"/>
              </w:rPr>
              <w:t>Редакционная</w:t>
            </w:r>
            <w:r w:rsidR="003F0314" w:rsidRPr="003F0314">
              <w:rPr>
                <w:b w:val="0"/>
                <w:bCs w:val="0"/>
                <w:sz w:val="20"/>
                <w:szCs w:val="20"/>
              </w:rPr>
              <w:t xml:space="preserve"> правка, </w:t>
            </w:r>
            <w:r w:rsidR="00117BB1">
              <w:rPr>
                <w:b w:val="0"/>
                <w:bCs w:val="0"/>
                <w:sz w:val="20"/>
                <w:szCs w:val="20"/>
                <w:lang w:val="kk-KZ"/>
              </w:rPr>
              <w:t>так как</w:t>
            </w:r>
            <w:r w:rsidR="003F0314" w:rsidRPr="003F0314">
              <w:rPr>
                <w:b w:val="0"/>
                <w:bCs w:val="0"/>
                <w:sz w:val="20"/>
                <w:szCs w:val="20"/>
              </w:rPr>
              <w:t xml:space="preserve"> договор на координацию</w:t>
            </w:r>
            <w:r w:rsidR="00117BB1">
              <w:rPr>
                <w:b w:val="0"/>
                <w:bCs w:val="0"/>
                <w:sz w:val="20"/>
                <w:szCs w:val="20"/>
                <w:lang w:val="kk-KZ"/>
              </w:rPr>
              <w:t xml:space="preserve"> между </w:t>
            </w:r>
            <w:r w:rsidR="00117BB1" w:rsidRPr="00117BB1">
              <w:rPr>
                <w:b w:val="0"/>
                <w:bCs w:val="0"/>
                <w:sz w:val="20"/>
                <w:szCs w:val="20"/>
                <w:lang w:val="kk-KZ"/>
              </w:rPr>
              <w:t>центральным уполномоченным органом по бюджетной политике</w:t>
            </w:r>
            <w:r w:rsidR="00117BB1">
              <w:rPr>
                <w:b w:val="0"/>
                <w:bCs w:val="0"/>
                <w:sz w:val="20"/>
                <w:szCs w:val="20"/>
                <w:lang w:val="kk-KZ"/>
              </w:rPr>
              <w:t xml:space="preserve"> и</w:t>
            </w:r>
            <w:r w:rsidR="00117BB1" w:rsidRPr="00117BB1">
              <w:rPr>
                <w:b w:val="0"/>
                <w:bCs w:val="0"/>
                <w:sz w:val="20"/>
                <w:szCs w:val="20"/>
                <w:lang w:val="kk-KZ"/>
              </w:rPr>
              <w:t xml:space="preserve"> Центр</w:t>
            </w:r>
            <w:r w:rsidR="00117BB1">
              <w:rPr>
                <w:b w:val="0"/>
                <w:bCs w:val="0"/>
                <w:sz w:val="20"/>
                <w:szCs w:val="20"/>
                <w:lang w:val="kk-KZ"/>
              </w:rPr>
              <w:t>ом</w:t>
            </w:r>
            <w:r w:rsidR="00117BB1" w:rsidRPr="00117BB1">
              <w:rPr>
                <w:b w:val="0"/>
                <w:bCs w:val="0"/>
                <w:sz w:val="20"/>
                <w:szCs w:val="20"/>
                <w:lang w:val="kk-KZ"/>
              </w:rPr>
              <w:t xml:space="preserve"> развития государственно-частного партнерства</w:t>
            </w:r>
            <w:r w:rsidR="003F0314" w:rsidRPr="003F0314">
              <w:rPr>
                <w:b w:val="0"/>
                <w:bCs w:val="0"/>
                <w:sz w:val="20"/>
                <w:szCs w:val="20"/>
              </w:rPr>
              <w:t xml:space="preserve"> заключается до завершения разработки конкурсной документации.</w:t>
            </w:r>
          </w:p>
        </w:tc>
      </w:tr>
      <w:tr w:rsidR="003F0314" w:rsidRPr="00633F66" w14:paraId="149ACB99" w14:textId="77777777" w:rsidTr="00172137">
        <w:trPr>
          <w:trHeight w:val="20"/>
          <w:jc w:val="center"/>
        </w:trPr>
        <w:tc>
          <w:tcPr>
            <w:tcW w:w="562" w:type="dxa"/>
            <w:tcBorders>
              <w:bottom w:val="single" w:sz="4" w:space="0" w:color="auto"/>
            </w:tcBorders>
          </w:tcPr>
          <w:p w14:paraId="060CB4CE" w14:textId="2DD5B406" w:rsidR="003F0314" w:rsidRPr="003F0314" w:rsidRDefault="003F0314" w:rsidP="003F0314">
            <w:pPr>
              <w:ind w:firstLine="57"/>
              <w:contextualSpacing/>
              <w:jc w:val="center"/>
              <w:rPr>
                <w:bCs/>
                <w:sz w:val="22"/>
                <w:szCs w:val="22"/>
                <w:lang w:val="kk-KZ"/>
              </w:rPr>
            </w:pPr>
            <w:r>
              <w:rPr>
                <w:bCs/>
                <w:sz w:val="22"/>
                <w:szCs w:val="22"/>
                <w:lang w:val="kk-KZ"/>
              </w:rPr>
              <w:t>2</w:t>
            </w:r>
          </w:p>
        </w:tc>
        <w:tc>
          <w:tcPr>
            <w:tcW w:w="1701" w:type="dxa"/>
            <w:tcBorders>
              <w:bottom w:val="single" w:sz="4" w:space="0" w:color="auto"/>
            </w:tcBorders>
          </w:tcPr>
          <w:p w14:paraId="308104D9" w14:textId="57667C2B" w:rsidR="003F0314" w:rsidRPr="00633F66" w:rsidRDefault="002953D2" w:rsidP="003F0314">
            <w:pPr>
              <w:contextualSpacing/>
              <w:jc w:val="center"/>
              <w:rPr>
                <w:sz w:val="22"/>
                <w:szCs w:val="22"/>
                <w:lang w:val="kk-KZ"/>
              </w:rPr>
            </w:pPr>
            <w:r>
              <w:rPr>
                <w:sz w:val="20"/>
                <w:szCs w:val="20"/>
                <w:lang w:val="kk-KZ"/>
              </w:rPr>
              <w:t xml:space="preserve">часть вторая </w:t>
            </w:r>
            <w:r w:rsidR="003F0314" w:rsidRPr="00765A7A">
              <w:rPr>
                <w:sz w:val="20"/>
                <w:szCs w:val="20"/>
              </w:rPr>
              <w:t>пункт</w:t>
            </w:r>
            <w:r>
              <w:rPr>
                <w:sz w:val="20"/>
                <w:szCs w:val="20"/>
                <w:lang w:val="kk-KZ"/>
              </w:rPr>
              <w:t>а</w:t>
            </w:r>
            <w:r w:rsidR="003F0314" w:rsidRPr="00765A7A">
              <w:rPr>
                <w:sz w:val="20"/>
                <w:szCs w:val="20"/>
              </w:rPr>
              <w:t xml:space="preserve"> 62</w:t>
            </w:r>
          </w:p>
        </w:tc>
        <w:tc>
          <w:tcPr>
            <w:tcW w:w="4989" w:type="dxa"/>
            <w:tcBorders>
              <w:bottom w:val="single" w:sz="4" w:space="0" w:color="auto"/>
            </w:tcBorders>
          </w:tcPr>
          <w:p w14:paraId="60A3D3A5" w14:textId="72665EB4" w:rsidR="003F0314" w:rsidRPr="00633F66" w:rsidRDefault="003F0314" w:rsidP="003F0314">
            <w:pPr>
              <w:contextualSpacing/>
              <w:jc w:val="both"/>
              <w:rPr>
                <w:sz w:val="22"/>
                <w:szCs w:val="22"/>
                <w:lang w:val="kk-KZ"/>
              </w:rPr>
            </w:pPr>
            <w:r w:rsidRPr="00765A7A">
              <w:rPr>
                <w:color w:val="000000"/>
                <w:spacing w:val="2"/>
                <w:sz w:val="20"/>
                <w:szCs w:val="20"/>
                <w:shd w:val="clear" w:color="auto" w:fill="FFFFFF"/>
              </w:rPr>
              <w:t xml:space="preserve">Услуги по координации разработки проектов государственно-частного партнерства особой значимости с участием международных финансовых институтов оплачиваются из средств бюджета при условии </w:t>
            </w:r>
            <w:bookmarkStart w:id="0" w:name="_Hlk215735758"/>
            <w:r w:rsidRPr="00765A7A">
              <w:rPr>
                <w:b/>
                <w:color w:val="000000"/>
                <w:spacing w:val="2"/>
                <w:sz w:val="20"/>
                <w:szCs w:val="20"/>
                <w:shd w:val="clear" w:color="auto" w:fill="FFFFFF"/>
              </w:rPr>
              <w:t>заключения соглашения между международными финансовыми институтами, уполномоченным лицом и Центром развития государственно-частного партнерства на разработку конкурсной документации</w:t>
            </w:r>
            <w:bookmarkEnd w:id="0"/>
            <w:r w:rsidRPr="00765A7A">
              <w:rPr>
                <w:b/>
                <w:color w:val="000000"/>
                <w:spacing w:val="2"/>
                <w:sz w:val="20"/>
                <w:szCs w:val="20"/>
                <w:shd w:val="clear" w:color="auto" w:fill="FFFFFF"/>
              </w:rPr>
              <w:t xml:space="preserve"> и, </w:t>
            </w:r>
            <w:bookmarkStart w:id="1" w:name="_Hlk215735845"/>
            <w:r w:rsidRPr="00765A7A">
              <w:rPr>
                <w:b/>
                <w:color w:val="000000"/>
                <w:spacing w:val="2"/>
                <w:sz w:val="20"/>
                <w:szCs w:val="20"/>
                <w:shd w:val="clear" w:color="auto" w:fill="FFFFFF"/>
              </w:rPr>
              <w:t>при необходимости, сопровождение конкурсных процедур определения частного партнера</w:t>
            </w:r>
            <w:bookmarkEnd w:id="1"/>
            <w:r w:rsidRPr="00765A7A">
              <w:rPr>
                <w:color w:val="000000"/>
                <w:spacing w:val="2"/>
                <w:sz w:val="20"/>
                <w:szCs w:val="20"/>
                <w:shd w:val="clear" w:color="auto" w:fill="FFFFFF"/>
              </w:rPr>
              <w:t>.</w:t>
            </w:r>
          </w:p>
        </w:tc>
        <w:tc>
          <w:tcPr>
            <w:tcW w:w="4989" w:type="dxa"/>
            <w:tcBorders>
              <w:bottom w:val="single" w:sz="4" w:space="0" w:color="auto"/>
            </w:tcBorders>
          </w:tcPr>
          <w:p w14:paraId="07FB407B" w14:textId="708A0EC6" w:rsidR="003F0314" w:rsidRPr="00633F66" w:rsidRDefault="003F0314" w:rsidP="003F0314">
            <w:pPr>
              <w:pStyle w:val="1"/>
              <w:contextualSpacing/>
              <w:jc w:val="both"/>
              <w:rPr>
                <w:b w:val="0"/>
                <w:sz w:val="22"/>
                <w:szCs w:val="22"/>
                <w:lang w:val="kk-KZ"/>
              </w:rPr>
            </w:pPr>
            <w:r w:rsidRPr="003F0314">
              <w:rPr>
                <w:b w:val="0"/>
                <w:bCs w:val="0"/>
                <w:color w:val="000000"/>
                <w:spacing w:val="2"/>
                <w:sz w:val="20"/>
                <w:szCs w:val="20"/>
                <w:shd w:val="clear" w:color="auto" w:fill="FFFFFF"/>
              </w:rPr>
              <w:t>Услуги по координации разработки проектов государственно-частного партнерства особой значимости с участием международных финансовых институтов оплачиваются из средств бюджета</w:t>
            </w:r>
            <w:r w:rsidRPr="00765A7A">
              <w:rPr>
                <w:color w:val="000000"/>
                <w:spacing w:val="2"/>
                <w:sz w:val="20"/>
                <w:szCs w:val="20"/>
                <w:shd w:val="clear" w:color="auto" w:fill="FFFFFF"/>
              </w:rPr>
              <w:t xml:space="preserve"> при условии письменного подтверждения согласия </w:t>
            </w:r>
            <w:r>
              <w:rPr>
                <w:color w:val="000000"/>
                <w:spacing w:val="2"/>
                <w:sz w:val="20"/>
                <w:szCs w:val="20"/>
                <w:shd w:val="clear" w:color="auto" w:fill="FFFFFF"/>
              </w:rPr>
              <w:t>международного финансового института</w:t>
            </w:r>
            <w:r w:rsidRPr="00765A7A">
              <w:rPr>
                <w:color w:val="000000"/>
                <w:spacing w:val="2"/>
                <w:sz w:val="20"/>
                <w:szCs w:val="20"/>
                <w:shd w:val="clear" w:color="auto" w:fill="FFFFFF"/>
              </w:rPr>
              <w:t xml:space="preserve"> на участие в разработке конкурсной документации по проекту государственно-частного партнерства</w:t>
            </w:r>
            <w:r>
              <w:rPr>
                <w:color w:val="000000"/>
                <w:spacing w:val="2"/>
                <w:sz w:val="20"/>
                <w:szCs w:val="20"/>
                <w:shd w:val="clear" w:color="auto" w:fill="FFFFFF"/>
              </w:rPr>
              <w:t xml:space="preserve">, включенному в </w:t>
            </w:r>
            <w:r w:rsidRPr="00765A7A">
              <w:rPr>
                <w:color w:val="000000"/>
                <w:spacing w:val="2"/>
                <w:sz w:val="20"/>
                <w:szCs w:val="20"/>
                <w:shd w:val="clear" w:color="auto" w:fill="FFFFFF"/>
              </w:rPr>
              <w:t>перечень проектов государственно-частного партнерства особой значимости, разработка которых осуществляется совместно с международными финансовыми институтами.</w:t>
            </w:r>
          </w:p>
        </w:tc>
        <w:tc>
          <w:tcPr>
            <w:tcW w:w="3630" w:type="dxa"/>
            <w:tcBorders>
              <w:bottom w:val="single" w:sz="4" w:space="0" w:color="auto"/>
            </w:tcBorders>
          </w:tcPr>
          <w:p w14:paraId="6BA77D1C" w14:textId="50292F73" w:rsidR="003F0314" w:rsidRPr="00765A7A" w:rsidRDefault="00117BB1" w:rsidP="003F0314">
            <w:pPr>
              <w:jc w:val="both"/>
              <w:rPr>
                <w:sz w:val="20"/>
                <w:szCs w:val="20"/>
              </w:rPr>
            </w:pPr>
            <w:r>
              <w:rPr>
                <w:sz w:val="20"/>
                <w:szCs w:val="20"/>
                <w:lang w:val="kk-KZ"/>
              </w:rPr>
              <w:t xml:space="preserve">В целях </w:t>
            </w:r>
            <w:proofErr w:type="spellStart"/>
            <w:r w:rsidRPr="003F0314">
              <w:rPr>
                <w:sz w:val="20"/>
                <w:szCs w:val="20"/>
              </w:rPr>
              <w:t>дебюрократизаци</w:t>
            </w:r>
            <w:proofErr w:type="spellEnd"/>
            <w:r>
              <w:rPr>
                <w:sz w:val="20"/>
                <w:szCs w:val="20"/>
                <w:lang w:val="kk-KZ"/>
              </w:rPr>
              <w:t>и</w:t>
            </w:r>
            <w:r w:rsidRPr="003F0314">
              <w:rPr>
                <w:sz w:val="20"/>
                <w:szCs w:val="20"/>
              </w:rPr>
              <w:t xml:space="preserve"> и </w:t>
            </w:r>
            <w:proofErr w:type="spellStart"/>
            <w:r w:rsidRPr="003F0314">
              <w:rPr>
                <w:sz w:val="20"/>
                <w:szCs w:val="20"/>
              </w:rPr>
              <w:t>ускорени</w:t>
            </w:r>
            <w:proofErr w:type="spellEnd"/>
            <w:r>
              <w:rPr>
                <w:sz w:val="20"/>
                <w:szCs w:val="20"/>
                <w:lang w:val="kk-KZ"/>
              </w:rPr>
              <w:t>я</w:t>
            </w:r>
            <w:r w:rsidRPr="003F0314">
              <w:rPr>
                <w:sz w:val="20"/>
                <w:szCs w:val="20"/>
              </w:rPr>
              <w:t xml:space="preserve"> </w:t>
            </w:r>
            <w:bookmarkStart w:id="2" w:name="_Hlk215735699"/>
            <w:r w:rsidRPr="003F0314">
              <w:rPr>
                <w:sz w:val="20"/>
                <w:szCs w:val="20"/>
              </w:rPr>
              <w:t>процедур</w:t>
            </w:r>
            <w:r>
              <w:rPr>
                <w:sz w:val="20"/>
                <w:szCs w:val="20"/>
                <w:lang w:val="kk-KZ"/>
              </w:rPr>
              <w:t>ы координации проектов «особой значимости»</w:t>
            </w:r>
            <w:r w:rsidR="003F0314" w:rsidRPr="00765A7A">
              <w:rPr>
                <w:sz w:val="20"/>
                <w:szCs w:val="20"/>
              </w:rPr>
              <w:t>.</w:t>
            </w:r>
            <w:bookmarkEnd w:id="2"/>
          </w:p>
          <w:p w14:paraId="15221AB4" w14:textId="4C72A71F" w:rsidR="003F0314" w:rsidRDefault="00C974FF" w:rsidP="00C974FF">
            <w:pPr>
              <w:jc w:val="both"/>
              <w:rPr>
                <w:sz w:val="20"/>
                <w:szCs w:val="20"/>
              </w:rPr>
            </w:pPr>
            <w:bookmarkStart w:id="3" w:name="_Hlk215735895"/>
            <w:r>
              <w:rPr>
                <w:sz w:val="20"/>
                <w:szCs w:val="20"/>
                <w:lang w:val="kk-KZ"/>
              </w:rPr>
              <w:t>В</w:t>
            </w:r>
            <w:r w:rsidRPr="00C974FF">
              <w:rPr>
                <w:sz w:val="20"/>
                <w:szCs w:val="20"/>
              </w:rPr>
              <w:t xml:space="preserve"> зависимости от политики соответствующего</w:t>
            </w:r>
            <w:r w:rsidR="00BD3E21">
              <w:rPr>
                <w:sz w:val="20"/>
                <w:szCs w:val="20"/>
                <w:lang w:val="kk-KZ"/>
              </w:rPr>
              <w:t xml:space="preserve"> </w:t>
            </w:r>
            <w:r>
              <w:rPr>
                <w:sz w:val="20"/>
                <w:szCs w:val="20"/>
                <w:lang w:val="kk-KZ"/>
              </w:rPr>
              <w:t xml:space="preserve">международного финансового института </w:t>
            </w:r>
            <w:r w:rsidRPr="00C974FF">
              <w:rPr>
                <w:i/>
                <w:iCs/>
                <w:sz w:val="18"/>
                <w:szCs w:val="18"/>
                <w:lang w:val="kk-KZ"/>
              </w:rPr>
              <w:t>(МФИ)</w:t>
            </w:r>
            <w:r w:rsidRPr="00C974FF">
              <w:rPr>
                <w:sz w:val="20"/>
                <w:szCs w:val="20"/>
              </w:rPr>
              <w:t>, а также от механизма финансирования, регламентированного соответствующими международными соглашениями, участи</w:t>
            </w:r>
            <w:r>
              <w:rPr>
                <w:sz w:val="20"/>
                <w:szCs w:val="20"/>
                <w:lang w:val="kk-KZ"/>
              </w:rPr>
              <w:t>е</w:t>
            </w:r>
            <w:r w:rsidRPr="00C974FF">
              <w:rPr>
                <w:sz w:val="20"/>
                <w:szCs w:val="20"/>
              </w:rPr>
              <w:t xml:space="preserve"> МФИ в разработке </w:t>
            </w:r>
            <w:r>
              <w:rPr>
                <w:sz w:val="20"/>
                <w:szCs w:val="20"/>
                <w:lang w:val="kk-KZ"/>
              </w:rPr>
              <w:t xml:space="preserve">проектов ГЧП </w:t>
            </w:r>
            <w:proofErr w:type="spellStart"/>
            <w:r w:rsidR="00E56224" w:rsidRPr="00C974FF">
              <w:rPr>
                <w:sz w:val="20"/>
                <w:szCs w:val="20"/>
              </w:rPr>
              <w:t>подтвержда</w:t>
            </w:r>
            <w:proofErr w:type="spellEnd"/>
            <w:r>
              <w:rPr>
                <w:sz w:val="20"/>
                <w:szCs w:val="20"/>
                <w:lang w:val="kk-KZ"/>
              </w:rPr>
              <w:t>ется</w:t>
            </w:r>
            <w:r w:rsidRPr="00C974FF">
              <w:rPr>
                <w:sz w:val="20"/>
                <w:szCs w:val="20"/>
              </w:rPr>
              <w:t xml:space="preserve"> соглашением </w:t>
            </w:r>
            <w:r w:rsidRPr="00C974FF">
              <w:rPr>
                <w:i/>
                <w:iCs/>
                <w:sz w:val="18"/>
                <w:szCs w:val="18"/>
              </w:rPr>
              <w:t>(АБР)</w:t>
            </w:r>
            <w:r w:rsidRPr="00C974FF">
              <w:rPr>
                <w:sz w:val="20"/>
                <w:szCs w:val="20"/>
              </w:rPr>
              <w:t xml:space="preserve">, или письмом </w:t>
            </w:r>
            <w:r w:rsidRPr="00C974FF">
              <w:rPr>
                <w:i/>
                <w:iCs/>
                <w:sz w:val="18"/>
                <w:szCs w:val="18"/>
              </w:rPr>
              <w:t>(ЕБРР)</w:t>
            </w:r>
            <w:r w:rsidRPr="00C974FF">
              <w:rPr>
                <w:sz w:val="20"/>
                <w:szCs w:val="20"/>
              </w:rPr>
              <w:t xml:space="preserve"> и/или заключением договора между МФИ и уполномоченным лицом </w:t>
            </w:r>
            <w:r w:rsidRPr="00C974FF">
              <w:rPr>
                <w:i/>
                <w:iCs/>
                <w:sz w:val="18"/>
                <w:szCs w:val="18"/>
              </w:rPr>
              <w:t>(ЦИО или МИО)</w:t>
            </w:r>
            <w:r w:rsidRPr="00C974FF">
              <w:rPr>
                <w:sz w:val="20"/>
                <w:szCs w:val="20"/>
              </w:rPr>
              <w:t>.</w:t>
            </w:r>
          </w:p>
          <w:p w14:paraId="4CE55280" w14:textId="0AA999EA" w:rsidR="00C974FF" w:rsidRPr="00C974FF" w:rsidRDefault="00C974FF" w:rsidP="00C974FF">
            <w:pPr>
              <w:jc w:val="both"/>
              <w:rPr>
                <w:b/>
                <w:bCs/>
                <w:sz w:val="22"/>
                <w:szCs w:val="22"/>
                <w:lang w:val="kk-KZ"/>
              </w:rPr>
            </w:pPr>
            <w:r>
              <w:rPr>
                <w:sz w:val="20"/>
                <w:szCs w:val="20"/>
                <w:lang w:val="kk-KZ"/>
              </w:rPr>
              <w:t xml:space="preserve">Таким образом, </w:t>
            </w:r>
            <w:r w:rsidRPr="00765A7A">
              <w:rPr>
                <w:sz w:val="20"/>
                <w:szCs w:val="20"/>
              </w:rPr>
              <w:t xml:space="preserve">в сложившихся правоотношениях </w:t>
            </w:r>
            <w:r>
              <w:rPr>
                <w:sz w:val="20"/>
                <w:szCs w:val="20"/>
                <w:lang w:val="kk-KZ"/>
              </w:rPr>
              <w:t>и</w:t>
            </w:r>
            <w:proofErr w:type="spellStart"/>
            <w:r w:rsidRPr="00765A7A">
              <w:rPr>
                <w:sz w:val="20"/>
                <w:szCs w:val="20"/>
              </w:rPr>
              <w:t>нициирование</w:t>
            </w:r>
            <w:proofErr w:type="spellEnd"/>
            <w:r w:rsidRPr="00765A7A">
              <w:rPr>
                <w:sz w:val="20"/>
                <w:szCs w:val="20"/>
              </w:rPr>
              <w:t xml:space="preserve"> трехстороннего соглашения</w:t>
            </w:r>
            <w:r>
              <w:rPr>
                <w:sz w:val="20"/>
                <w:szCs w:val="20"/>
                <w:lang w:val="kk-KZ"/>
              </w:rPr>
              <w:t xml:space="preserve"> между МФИ, уполномоченным лицом и Центром развития ГЧП </w:t>
            </w:r>
            <w:r w:rsidRPr="00765A7A">
              <w:rPr>
                <w:sz w:val="20"/>
                <w:szCs w:val="20"/>
              </w:rPr>
              <w:t xml:space="preserve">является </w:t>
            </w:r>
            <w:r w:rsidRPr="00765A7A">
              <w:rPr>
                <w:sz w:val="20"/>
                <w:szCs w:val="20"/>
              </w:rPr>
              <w:lastRenderedPageBreak/>
              <w:t>излишним бюрократическим барьером, на преодоление которого будет затрачено существенное время</w:t>
            </w:r>
            <w:r>
              <w:rPr>
                <w:sz w:val="20"/>
                <w:szCs w:val="20"/>
                <w:lang w:val="kk-KZ"/>
              </w:rPr>
              <w:t>.</w:t>
            </w:r>
            <w:bookmarkEnd w:id="3"/>
          </w:p>
        </w:tc>
      </w:tr>
      <w:tr w:rsidR="003F0314" w:rsidRPr="00633F66" w14:paraId="77B4CC5B" w14:textId="77777777" w:rsidTr="0047487B">
        <w:trPr>
          <w:trHeight w:val="385"/>
          <w:jc w:val="center"/>
        </w:trPr>
        <w:tc>
          <w:tcPr>
            <w:tcW w:w="15871" w:type="dxa"/>
            <w:gridSpan w:val="5"/>
            <w:shd w:val="clear" w:color="auto" w:fill="FFFFFF" w:themeFill="background1"/>
          </w:tcPr>
          <w:p w14:paraId="1933EA6B" w14:textId="29CC811A" w:rsidR="003F0314" w:rsidRPr="0047487B" w:rsidRDefault="003F0314" w:rsidP="003F0314">
            <w:pPr>
              <w:pStyle w:val="af7"/>
              <w:shd w:val="clear" w:color="auto" w:fill="FFFFFF"/>
              <w:spacing w:after="0"/>
              <w:ind w:firstLine="319"/>
              <w:contextualSpacing/>
              <w:jc w:val="both"/>
              <w:textAlignment w:val="baseline"/>
              <w:rPr>
                <w:b/>
                <w:sz w:val="20"/>
                <w:szCs w:val="20"/>
                <w:lang w:val="kk-KZ"/>
              </w:rPr>
            </w:pPr>
            <w:r w:rsidRPr="0047487B">
              <w:rPr>
                <w:b/>
                <w:sz w:val="20"/>
                <w:szCs w:val="20"/>
              </w:rPr>
              <w:lastRenderedPageBreak/>
              <w:t>Правила</w:t>
            </w:r>
            <w:r>
              <w:rPr>
                <w:b/>
                <w:sz w:val="20"/>
                <w:szCs w:val="20"/>
                <w:lang w:val="kk-KZ"/>
              </w:rPr>
              <w:t xml:space="preserve"> </w:t>
            </w:r>
            <w:r w:rsidRPr="0047487B">
              <w:rPr>
                <w:b/>
                <w:sz w:val="20"/>
                <w:szCs w:val="20"/>
              </w:rPr>
              <w:t>аккредитации лиц, осуществляющих консультативное сопровождение проектов государственно-частного партнерства, а также экспертизу</w:t>
            </w:r>
            <w:r>
              <w:rPr>
                <w:b/>
                <w:sz w:val="20"/>
                <w:szCs w:val="20"/>
                <w:lang w:val="kk-KZ"/>
              </w:rPr>
              <w:t xml:space="preserve"> </w:t>
            </w:r>
            <w:r w:rsidR="00B073D5">
              <w:rPr>
                <w:b/>
                <w:sz w:val="20"/>
                <w:szCs w:val="20"/>
                <w:lang w:val="kk-KZ"/>
              </w:rPr>
              <w:t>(далее – Правила)</w:t>
            </w:r>
          </w:p>
        </w:tc>
      </w:tr>
      <w:tr w:rsidR="003F0314" w:rsidRPr="00633F66" w14:paraId="254828CA" w14:textId="77777777" w:rsidTr="008A3872">
        <w:trPr>
          <w:trHeight w:val="570"/>
          <w:jc w:val="center"/>
        </w:trPr>
        <w:tc>
          <w:tcPr>
            <w:tcW w:w="562" w:type="dxa"/>
            <w:shd w:val="clear" w:color="auto" w:fill="FFFFFF" w:themeFill="background1"/>
          </w:tcPr>
          <w:p w14:paraId="71022877" w14:textId="072F5185" w:rsidR="003F0314" w:rsidRPr="00633F66" w:rsidRDefault="003F0314" w:rsidP="003F0314">
            <w:pPr>
              <w:ind w:firstLine="57"/>
              <w:contextualSpacing/>
              <w:jc w:val="center"/>
              <w:rPr>
                <w:bCs/>
                <w:sz w:val="20"/>
                <w:szCs w:val="20"/>
                <w:lang w:val="kk-KZ"/>
              </w:rPr>
            </w:pPr>
            <w:r>
              <w:rPr>
                <w:bCs/>
                <w:sz w:val="20"/>
                <w:szCs w:val="20"/>
                <w:lang w:val="kk-KZ"/>
              </w:rPr>
              <w:t>3</w:t>
            </w:r>
          </w:p>
        </w:tc>
        <w:tc>
          <w:tcPr>
            <w:tcW w:w="1701" w:type="dxa"/>
            <w:shd w:val="clear" w:color="auto" w:fill="FFFFFF" w:themeFill="background1"/>
          </w:tcPr>
          <w:p w14:paraId="7AD742E8" w14:textId="28D6FE01" w:rsidR="003F0314" w:rsidRPr="0047487B" w:rsidRDefault="00B073D5" w:rsidP="003F0314">
            <w:pPr>
              <w:ind w:right="-1"/>
              <w:jc w:val="center"/>
              <w:rPr>
                <w:color w:val="000000"/>
                <w:spacing w:val="2"/>
                <w:sz w:val="20"/>
                <w:szCs w:val="20"/>
                <w:lang w:val="kk-KZ"/>
              </w:rPr>
            </w:pPr>
            <w:r>
              <w:rPr>
                <w:bCs/>
                <w:sz w:val="20"/>
                <w:szCs w:val="20"/>
                <w:lang w:val="kk-KZ"/>
              </w:rPr>
              <w:t xml:space="preserve">подпункты 10) и 11) </w:t>
            </w:r>
            <w:r w:rsidR="00897F00">
              <w:rPr>
                <w:bCs/>
                <w:sz w:val="20"/>
                <w:szCs w:val="20"/>
                <w:lang w:val="kk-KZ"/>
              </w:rPr>
              <w:t>п</w:t>
            </w:r>
            <w:proofErr w:type="spellStart"/>
            <w:r w:rsidR="003F0314" w:rsidRPr="00633F66">
              <w:rPr>
                <w:bCs/>
                <w:sz w:val="20"/>
                <w:szCs w:val="20"/>
              </w:rPr>
              <w:t>ункт</w:t>
            </w:r>
            <w:proofErr w:type="spellEnd"/>
            <w:r>
              <w:rPr>
                <w:bCs/>
                <w:sz w:val="20"/>
                <w:szCs w:val="20"/>
                <w:lang w:val="kk-KZ"/>
              </w:rPr>
              <w:t>а</w:t>
            </w:r>
            <w:r w:rsidR="003F0314" w:rsidRPr="00633F66">
              <w:rPr>
                <w:bCs/>
                <w:sz w:val="20"/>
                <w:szCs w:val="20"/>
              </w:rPr>
              <w:t xml:space="preserve"> </w:t>
            </w:r>
            <w:r w:rsidR="003F0314">
              <w:rPr>
                <w:bCs/>
                <w:sz w:val="20"/>
                <w:szCs w:val="20"/>
                <w:lang w:val="kk-KZ"/>
              </w:rPr>
              <w:t>2</w:t>
            </w:r>
          </w:p>
        </w:tc>
        <w:tc>
          <w:tcPr>
            <w:tcW w:w="4989" w:type="dxa"/>
            <w:shd w:val="clear" w:color="auto" w:fill="FFFFFF" w:themeFill="background1"/>
          </w:tcPr>
          <w:p w14:paraId="0B8544ED" w14:textId="5ADB459A" w:rsidR="003F0314" w:rsidRDefault="003F0314" w:rsidP="003F0314">
            <w:pPr>
              <w:pStyle w:val="af7"/>
              <w:shd w:val="clear" w:color="auto" w:fill="FFFFFF"/>
              <w:contextualSpacing/>
              <w:jc w:val="both"/>
              <w:textAlignment w:val="baseline"/>
              <w:rPr>
                <w:color w:val="000000"/>
                <w:spacing w:val="2"/>
                <w:sz w:val="20"/>
                <w:szCs w:val="20"/>
                <w:lang w:val="kk-KZ"/>
              </w:rPr>
            </w:pPr>
            <w:r w:rsidRPr="0047487B">
              <w:rPr>
                <w:color w:val="000000"/>
                <w:spacing w:val="2"/>
                <w:sz w:val="20"/>
                <w:szCs w:val="20"/>
                <w:lang w:val="kk-KZ"/>
              </w:rPr>
              <w:t>2. Для целей настоящих Правил используются следующие основные понятия:</w:t>
            </w:r>
          </w:p>
          <w:p w14:paraId="290A0B99" w14:textId="1210D034" w:rsidR="00B073D5" w:rsidRPr="0047487B" w:rsidRDefault="00B073D5" w:rsidP="003F0314">
            <w:pPr>
              <w:pStyle w:val="af7"/>
              <w:shd w:val="clear" w:color="auto" w:fill="FFFFFF"/>
              <w:contextualSpacing/>
              <w:jc w:val="both"/>
              <w:textAlignment w:val="baseline"/>
              <w:rPr>
                <w:color w:val="000000"/>
                <w:spacing w:val="2"/>
                <w:sz w:val="20"/>
                <w:szCs w:val="20"/>
                <w:lang w:val="kk-KZ"/>
              </w:rPr>
            </w:pPr>
            <w:r>
              <w:rPr>
                <w:color w:val="000000"/>
                <w:spacing w:val="2"/>
                <w:sz w:val="20"/>
                <w:szCs w:val="20"/>
                <w:lang w:val="kk-KZ"/>
              </w:rPr>
              <w:t>...</w:t>
            </w:r>
          </w:p>
          <w:p w14:paraId="5801BE71" w14:textId="53403A32" w:rsidR="003F0314" w:rsidRPr="0047487B" w:rsidRDefault="003F0314" w:rsidP="003F0314">
            <w:pPr>
              <w:pStyle w:val="af7"/>
              <w:shd w:val="clear" w:color="auto" w:fill="FFFFFF"/>
              <w:contextualSpacing/>
              <w:jc w:val="both"/>
              <w:textAlignment w:val="baseline"/>
              <w:rPr>
                <w:b/>
                <w:bCs/>
                <w:color w:val="000000"/>
                <w:spacing w:val="2"/>
                <w:sz w:val="20"/>
                <w:szCs w:val="20"/>
                <w:lang w:val="kk-KZ"/>
              </w:rPr>
            </w:pPr>
            <w:r w:rsidRPr="0047487B">
              <w:rPr>
                <w:b/>
                <w:bCs/>
                <w:color w:val="000000"/>
                <w:spacing w:val="2"/>
                <w:sz w:val="20"/>
                <w:szCs w:val="20"/>
                <w:lang w:val="kk-KZ"/>
              </w:rPr>
              <w:t xml:space="preserve">10) кабинет пользователя на веб-портале </w:t>
            </w:r>
            <w:r>
              <w:rPr>
                <w:b/>
                <w:bCs/>
                <w:color w:val="000000"/>
                <w:spacing w:val="2"/>
                <w:sz w:val="20"/>
                <w:szCs w:val="20"/>
                <w:lang w:val="kk-KZ"/>
              </w:rPr>
              <w:t>«</w:t>
            </w:r>
            <w:r w:rsidRPr="0047487B">
              <w:rPr>
                <w:b/>
                <w:bCs/>
                <w:color w:val="000000"/>
                <w:spacing w:val="2"/>
                <w:sz w:val="20"/>
                <w:szCs w:val="20"/>
                <w:lang w:val="kk-KZ"/>
              </w:rPr>
              <w:t>электронного правительства</w:t>
            </w:r>
            <w:r>
              <w:rPr>
                <w:b/>
                <w:bCs/>
                <w:color w:val="000000"/>
                <w:spacing w:val="2"/>
                <w:sz w:val="20"/>
                <w:szCs w:val="20"/>
                <w:lang w:val="kk-KZ"/>
              </w:rPr>
              <w:t>»</w:t>
            </w:r>
            <w:r w:rsidRPr="0047487B">
              <w:rPr>
                <w:b/>
                <w:bCs/>
                <w:color w:val="000000"/>
                <w:spacing w:val="2"/>
                <w:sz w:val="20"/>
                <w:szCs w:val="20"/>
                <w:lang w:val="kk-KZ"/>
              </w:rPr>
              <w:t xml:space="preserve"> (далее </w:t>
            </w:r>
            <w:r>
              <w:rPr>
                <w:b/>
                <w:bCs/>
                <w:color w:val="000000"/>
                <w:spacing w:val="2"/>
                <w:sz w:val="20"/>
                <w:szCs w:val="20"/>
                <w:lang w:val="kk-KZ"/>
              </w:rPr>
              <w:t>«</w:t>
            </w:r>
            <w:r w:rsidRPr="0047487B">
              <w:rPr>
                <w:b/>
                <w:bCs/>
                <w:color w:val="000000"/>
                <w:spacing w:val="2"/>
                <w:sz w:val="20"/>
                <w:szCs w:val="20"/>
                <w:lang w:val="kk-KZ"/>
              </w:rPr>
              <w:t>личный кабинет</w:t>
            </w:r>
            <w:r>
              <w:rPr>
                <w:b/>
                <w:bCs/>
                <w:color w:val="000000"/>
                <w:spacing w:val="2"/>
                <w:sz w:val="20"/>
                <w:szCs w:val="20"/>
                <w:lang w:val="kk-KZ"/>
              </w:rPr>
              <w:t>»</w:t>
            </w:r>
            <w:r w:rsidRPr="0047487B">
              <w:rPr>
                <w:b/>
                <w:bCs/>
                <w:color w:val="000000"/>
                <w:spacing w:val="2"/>
                <w:sz w:val="20"/>
                <w:szCs w:val="20"/>
                <w:lang w:val="kk-KZ"/>
              </w:rPr>
              <w:t xml:space="preserve">) – компонент веб-портала </w:t>
            </w:r>
            <w:r>
              <w:rPr>
                <w:b/>
                <w:bCs/>
                <w:color w:val="000000"/>
                <w:spacing w:val="2"/>
                <w:sz w:val="20"/>
                <w:szCs w:val="20"/>
                <w:lang w:val="kk-KZ"/>
              </w:rPr>
              <w:t>«</w:t>
            </w:r>
            <w:r w:rsidRPr="0047487B">
              <w:rPr>
                <w:b/>
                <w:bCs/>
                <w:color w:val="000000"/>
                <w:spacing w:val="2"/>
                <w:sz w:val="20"/>
                <w:szCs w:val="20"/>
                <w:lang w:val="kk-KZ"/>
              </w:rPr>
              <w:t>электронного правительства</w:t>
            </w:r>
            <w:r>
              <w:rPr>
                <w:b/>
                <w:bCs/>
                <w:color w:val="000000"/>
                <w:spacing w:val="2"/>
                <w:sz w:val="20"/>
                <w:szCs w:val="20"/>
                <w:lang w:val="kk-KZ"/>
              </w:rPr>
              <w:t>»</w:t>
            </w:r>
            <w:r w:rsidRPr="0047487B">
              <w:rPr>
                <w:b/>
                <w:bCs/>
                <w:color w:val="000000"/>
                <w:spacing w:val="2"/>
                <w:sz w:val="20"/>
                <w:szCs w:val="20"/>
                <w:lang w:val="kk-KZ"/>
              </w:rPr>
              <w:t>, предназначенный для официального информационного взаимодействия физических и юридических лиц с государственными органами по вопросам оказания услуг в электронной форме, вопросам обращения к субъектам, рассматривающим обращения указанных лиц, а также использования персональных данных;</w:t>
            </w:r>
          </w:p>
          <w:p w14:paraId="40AFA6DD" w14:textId="6F546DF7" w:rsidR="003F0314" w:rsidRPr="0047487B" w:rsidRDefault="003F0314" w:rsidP="003F0314">
            <w:pPr>
              <w:pStyle w:val="af7"/>
              <w:shd w:val="clear" w:color="auto" w:fill="FFFFFF"/>
              <w:contextualSpacing/>
              <w:jc w:val="both"/>
              <w:textAlignment w:val="baseline"/>
              <w:rPr>
                <w:b/>
                <w:bCs/>
                <w:color w:val="000000"/>
                <w:spacing w:val="2"/>
                <w:sz w:val="20"/>
                <w:szCs w:val="20"/>
                <w:lang w:val="kk-KZ"/>
              </w:rPr>
            </w:pPr>
            <w:r w:rsidRPr="0047487B">
              <w:rPr>
                <w:b/>
                <w:bCs/>
                <w:color w:val="000000"/>
                <w:spacing w:val="2"/>
                <w:sz w:val="20"/>
                <w:szCs w:val="20"/>
                <w:lang w:val="kk-KZ"/>
              </w:rPr>
              <w:t xml:space="preserve">11) веб-портал </w:t>
            </w:r>
            <w:r>
              <w:rPr>
                <w:b/>
                <w:bCs/>
                <w:color w:val="000000"/>
                <w:spacing w:val="2"/>
                <w:sz w:val="20"/>
                <w:szCs w:val="20"/>
                <w:lang w:val="kk-KZ"/>
              </w:rPr>
              <w:t>«</w:t>
            </w:r>
            <w:r w:rsidRPr="0047487B">
              <w:rPr>
                <w:b/>
                <w:bCs/>
                <w:color w:val="000000"/>
                <w:spacing w:val="2"/>
                <w:sz w:val="20"/>
                <w:szCs w:val="20"/>
                <w:lang w:val="kk-KZ"/>
              </w:rPr>
              <w:t>электронного правительства</w:t>
            </w:r>
            <w:r>
              <w:rPr>
                <w:b/>
                <w:bCs/>
                <w:color w:val="000000"/>
                <w:spacing w:val="2"/>
                <w:sz w:val="20"/>
                <w:szCs w:val="20"/>
                <w:lang w:val="kk-KZ"/>
              </w:rPr>
              <w:t>»</w:t>
            </w:r>
            <w:r w:rsidRPr="0047487B">
              <w:rPr>
                <w:b/>
                <w:bCs/>
                <w:color w:val="000000"/>
                <w:spacing w:val="2"/>
                <w:sz w:val="20"/>
                <w:szCs w:val="20"/>
                <w:lang w:val="kk-KZ"/>
              </w:rPr>
              <w:t xml:space="preserve"> www.egov.kz (далее – портал) – информационная система, представляющая собой единое окно доступа ко всей консолидированной правительственной информации, включая нормативную правовую базу, и к государственным услугам, услугам по выдаче технических условий на подключение к сетям субъектов естественных монополий и услугам субъектов квазигосударственного сектора, оказываемым в электронной форме;</w:t>
            </w:r>
          </w:p>
          <w:p w14:paraId="2F2EAADB" w14:textId="409CB3D5" w:rsidR="003F0314" w:rsidRPr="00633F66" w:rsidRDefault="00B073D5" w:rsidP="003F0314">
            <w:pPr>
              <w:pStyle w:val="af7"/>
              <w:shd w:val="clear" w:color="auto" w:fill="FFFFFF"/>
              <w:spacing w:before="0" w:beforeAutospacing="0" w:after="0" w:afterAutospacing="0"/>
              <w:contextualSpacing/>
              <w:jc w:val="both"/>
              <w:textAlignment w:val="baseline"/>
              <w:rPr>
                <w:color w:val="000000"/>
                <w:spacing w:val="2"/>
                <w:sz w:val="20"/>
                <w:szCs w:val="20"/>
                <w:lang w:val="kk-KZ"/>
              </w:rPr>
            </w:pPr>
            <w:r>
              <w:rPr>
                <w:color w:val="000000"/>
                <w:spacing w:val="2"/>
                <w:sz w:val="20"/>
                <w:szCs w:val="20"/>
                <w:lang w:val="kk-KZ"/>
              </w:rPr>
              <w:t>...</w:t>
            </w:r>
            <w:r w:rsidR="003F0314" w:rsidRPr="00633F66">
              <w:rPr>
                <w:color w:val="000000"/>
                <w:spacing w:val="2"/>
                <w:sz w:val="20"/>
                <w:szCs w:val="20"/>
                <w:lang w:val="kk-KZ"/>
              </w:rPr>
              <w:t xml:space="preserve"> </w:t>
            </w:r>
          </w:p>
        </w:tc>
        <w:tc>
          <w:tcPr>
            <w:tcW w:w="4989" w:type="dxa"/>
            <w:shd w:val="clear" w:color="auto" w:fill="FFFFFF" w:themeFill="background1"/>
          </w:tcPr>
          <w:p w14:paraId="406A8D87" w14:textId="44673EB4" w:rsidR="003F0314" w:rsidRPr="0047487B" w:rsidRDefault="003F0314" w:rsidP="003F0314">
            <w:pPr>
              <w:pStyle w:val="af7"/>
              <w:shd w:val="clear" w:color="auto" w:fill="FFFFFF"/>
              <w:contextualSpacing/>
              <w:jc w:val="both"/>
              <w:textAlignment w:val="baseline"/>
              <w:rPr>
                <w:color w:val="000000"/>
                <w:spacing w:val="2"/>
                <w:sz w:val="20"/>
                <w:szCs w:val="20"/>
                <w:lang w:val="kk-KZ"/>
              </w:rPr>
            </w:pPr>
            <w:r w:rsidRPr="0047487B">
              <w:rPr>
                <w:color w:val="000000"/>
                <w:spacing w:val="2"/>
                <w:sz w:val="20"/>
                <w:szCs w:val="20"/>
                <w:lang w:val="kk-KZ"/>
              </w:rPr>
              <w:t>2. Для целей настоящих Правил используются следующие основные понятия:</w:t>
            </w:r>
          </w:p>
          <w:p w14:paraId="17A99350" w14:textId="767287C8" w:rsidR="00B073D5" w:rsidRDefault="00B073D5" w:rsidP="003F0314">
            <w:pPr>
              <w:pStyle w:val="af7"/>
              <w:shd w:val="clear" w:color="auto" w:fill="FFFFFF"/>
              <w:contextualSpacing/>
              <w:jc w:val="both"/>
              <w:textAlignment w:val="baseline"/>
              <w:rPr>
                <w:color w:val="000000"/>
                <w:spacing w:val="2"/>
                <w:sz w:val="20"/>
                <w:szCs w:val="20"/>
                <w:lang w:val="kk-KZ"/>
              </w:rPr>
            </w:pPr>
            <w:r>
              <w:rPr>
                <w:color w:val="000000"/>
                <w:spacing w:val="2"/>
                <w:sz w:val="20"/>
                <w:szCs w:val="20"/>
                <w:lang w:val="kk-KZ"/>
              </w:rPr>
              <w:t>...</w:t>
            </w:r>
          </w:p>
          <w:p w14:paraId="22CFF82C" w14:textId="342BBA30" w:rsidR="00B073D5" w:rsidRPr="00FE7E7D" w:rsidRDefault="00757B68" w:rsidP="003F0314">
            <w:pPr>
              <w:pStyle w:val="af7"/>
              <w:shd w:val="clear" w:color="auto" w:fill="FFFFFF"/>
              <w:contextualSpacing/>
              <w:jc w:val="both"/>
              <w:textAlignment w:val="baseline"/>
              <w:rPr>
                <w:b/>
                <w:bCs/>
                <w:color w:val="000000"/>
                <w:spacing w:val="2"/>
                <w:sz w:val="20"/>
                <w:szCs w:val="20"/>
                <w:lang w:val="kk-KZ"/>
              </w:rPr>
            </w:pPr>
            <w:r>
              <w:rPr>
                <w:b/>
                <w:bCs/>
                <w:color w:val="000000"/>
                <w:spacing w:val="2"/>
                <w:sz w:val="20"/>
                <w:szCs w:val="20"/>
                <w:lang w:val="kk-KZ"/>
              </w:rPr>
              <w:t xml:space="preserve">10) </w:t>
            </w:r>
            <w:r w:rsidR="00B073D5" w:rsidRPr="00FE7E7D">
              <w:rPr>
                <w:b/>
                <w:bCs/>
                <w:color w:val="000000"/>
                <w:spacing w:val="2"/>
                <w:sz w:val="20"/>
                <w:szCs w:val="20"/>
                <w:lang w:val="kk-KZ"/>
              </w:rPr>
              <w:t>исключить</w:t>
            </w:r>
            <w:r>
              <w:rPr>
                <w:b/>
                <w:bCs/>
                <w:color w:val="000000"/>
                <w:spacing w:val="2"/>
                <w:sz w:val="20"/>
                <w:szCs w:val="20"/>
                <w:lang w:val="kk-KZ"/>
              </w:rPr>
              <w:t>;</w:t>
            </w:r>
          </w:p>
          <w:p w14:paraId="06EB4B02" w14:textId="79D8BDCE" w:rsidR="00757B68" w:rsidRPr="00FE7E7D" w:rsidRDefault="00757B68" w:rsidP="00757B68">
            <w:pPr>
              <w:pStyle w:val="af7"/>
              <w:shd w:val="clear" w:color="auto" w:fill="FFFFFF"/>
              <w:contextualSpacing/>
              <w:jc w:val="both"/>
              <w:textAlignment w:val="baseline"/>
              <w:rPr>
                <w:b/>
                <w:bCs/>
                <w:color w:val="000000"/>
                <w:spacing w:val="2"/>
                <w:sz w:val="20"/>
                <w:szCs w:val="20"/>
                <w:lang w:val="kk-KZ"/>
              </w:rPr>
            </w:pPr>
            <w:r>
              <w:rPr>
                <w:b/>
                <w:bCs/>
                <w:color w:val="000000"/>
                <w:spacing w:val="2"/>
                <w:sz w:val="20"/>
                <w:szCs w:val="20"/>
                <w:lang w:val="kk-KZ"/>
              </w:rPr>
              <w:t xml:space="preserve">11) </w:t>
            </w:r>
            <w:r w:rsidRPr="00FE7E7D">
              <w:rPr>
                <w:b/>
                <w:bCs/>
                <w:color w:val="000000"/>
                <w:spacing w:val="2"/>
                <w:sz w:val="20"/>
                <w:szCs w:val="20"/>
                <w:lang w:val="kk-KZ"/>
              </w:rPr>
              <w:t>исключить</w:t>
            </w:r>
            <w:r>
              <w:rPr>
                <w:b/>
                <w:bCs/>
                <w:color w:val="000000"/>
                <w:spacing w:val="2"/>
                <w:sz w:val="20"/>
                <w:szCs w:val="20"/>
                <w:lang w:val="kk-KZ"/>
              </w:rPr>
              <w:t>;</w:t>
            </w:r>
          </w:p>
          <w:p w14:paraId="2A1BC898" w14:textId="77777777" w:rsidR="003F0314" w:rsidRDefault="003F0314" w:rsidP="00FE7E7D">
            <w:pPr>
              <w:pStyle w:val="af7"/>
              <w:shd w:val="clear" w:color="auto" w:fill="FFFFFF"/>
              <w:contextualSpacing/>
              <w:jc w:val="both"/>
              <w:textAlignment w:val="baseline"/>
              <w:rPr>
                <w:color w:val="000000"/>
                <w:spacing w:val="2"/>
                <w:sz w:val="20"/>
                <w:szCs w:val="20"/>
                <w:lang w:val="kk-KZ"/>
              </w:rPr>
            </w:pPr>
          </w:p>
          <w:p w14:paraId="2C5D4EAE" w14:textId="432629BB" w:rsidR="00757B68" w:rsidRPr="00633F66" w:rsidRDefault="00757B68" w:rsidP="00FE7E7D">
            <w:pPr>
              <w:pStyle w:val="af7"/>
              <w:shd w:val="clear" w:color="auto" w:fill="FFFFFF"/>
              <w:contextualSpacing/>
              <w:jc w:val="both"/>
              <w:textAlignment w:val="baseline"/>
              <w:rPr>
                <w:color w:val="000000"/>
                <w:spacing w:val="2"/>
                <w:sz w:val="20"/>
                <w:szCs w:val="20"/>
                <w:lang w:val="kk-KZ"/>
              </w:rPr>
            </w:pPr>
          </w:p>
        </w:tc>
        <w:tc>
          <w:tcPr>
            <w:tcW w:w="3630" w:type="dxa"/>
            <w:shd w:val="clear" w:color="auto" w:fill="auto"/>
          </w:tcPr>
          <w:p w14:paraId="12A028C1" w14:textId="2166CBC8" w:rsidR="003F0314" w:rsidRPr="00FC568F" w:rsidRDefault="00117BB1" w:rsidP="003F0314">
            <w:pPr>
              <w:pStyle w:val="af7"/>
              <w:shd w:val="clear" w:color="auto" w:fill="FFFFFF"/>
              <w:spacing w:after="0"/>
              <w:ind w:firstLine="319"/>
              <w:contextualSpacing/>
              <w:jc w:val="both"/>
              <w:textAlignment w:val="baseline"/>
              <w:rPr>
                <w:color w:val="000000"/>
                <w:spacing w:val="2"/>
                <w:sz w:val="20"/>
                <w:szCs w:val="20"/>
                <w:lang w:val="kk-KZ"/>
              </w:rPr>
            </w:pPr>
            <w:r w:rsidRPr="00D9330F">
              <w:rPr>
                <w:color w:val="000000"/>
                <w:spacing w:val="2"/>
                <w:sz w:val="20"/>
                <w:szCs w:val="20"/>
                <w:lang w:val="kk-KZ"/>
              </w:rPr>
              <w:t xml:space="preserve">В целях приведения </w:t>
            </w:r>
            <w:bookmarkStart w:id="4" w:name="_Hlk215736057"/>
            <w:r w:rsidRPr="00D9330F">
              <w:rPr>
                <w:color w:val="000000"/>
                <w:spacing w:val="2"/>
                <w:sz w:val="20"/>
                <w:szCs w:val="20"/>
                <w:lang w:val="kk-KZ"/>
              </w:rPr>
              <w:t xml:space="preserve">в соответствие с фактическим порядком осуществления процедуры аккредитации в бумажном формате </w:t>
            </w:r>
            <w:r w:rsidR="00D9330F">
              <w:rPr>
                <w:color w:val="000000"/>
                <w:spacing w:val="2"/>
                <w:sz w:val="20"/>
                <w:szCs w:val="20"/>
                <w:lang w:val="kk-KZ"/>
              </w:rPr>
              <w:t>б</w:t>
            </w:r>
            <w:r w:rsidRPr="00D9330F">
              <w:rPr>
                <w:color w:val="000000"/>
                <w:spacing w:val="2"/>
                <w:sz w:val="20"/>
                <w:szCs w:val="20"/>
                <w:lang w:val="kk-KZ"/>
              </w:rPr>
              <w:t>ез применения механизмов электронного взаимодействия через портал «электронного правительства».</w:t>
            </w:r>
            <w:bookmarkEnd w:id="4"/>
          </w:p>
        </w:tc>
      </w:tr>
      <w:tr w:rsidR="003F0314" w:rsidRPr="00633F66" w14:paraId="5E5811F5" w14:textId="77777777" w:rsidTr="00172137">
        <w:trPr>
          <w:trHeight w:val="570"/>
          <w:jc w:val="center"/>
        </w:trPr>
        <w:tc>
          <w:tcPr>
            <w:tcW w:w="562" w:type="dxa"/>
            <w:shd w:val="clear" w:color="auto" w:fill="FFFFFF" w:themeFill="background1"/>
          </w:tcPr>
          <w:p w14:paraId="4B26894C" w14:textId="403BA960" w:rsidR="003F0314" w:rsidRPr="00633F66" w:rsidRDefault="003F0314" w:rsidP="003F0314">
            <w:pPr>
              <w:ind w:firstLine="57"/>
              <w:contextualSpacing/>
              <w:jc w:val="center"/>
              <w:rPr>
                <w:bCs/>
                <w:sz w:val="22"/>
                <w:szCs w:val="22"/>
                <w:lang w:val="kk-KZ"/>
              </w:rPr>
            </w:pPr>
            <w:r>
              <w:rPr>
                <w:bCs/>
                <w:sz w:val="22"/>
                <w:szCs w:val="22"/>
                <w:lang w:val="kk-KZ"/>
              </w:rPr>
              <w:t>4</w:t>
            </w:r>
          </w:p>
        </w:tc>
        <w:tc>
          <w:tcPr>
            <w:tcW w:w="1701" w:type="dxa"/>
            <w:shd w:val="clear" w:color="auto" w:fill="FFFFFF" w:themeFill="background1"/>
          </w:tcPr>
          <w:p w14:paraId="206E0A3E" w14:textId="796E2DAB" w:rsidR="003F0314" w:rsidRPr="0047487B" w:rsidRDefault="003F0314" w:rsidP="003F0314">
            <w:pPr>
              <w:ind w:right="-1"/>
              <w:jc w:val="center"/>
              <w:rPr>
                <w:bCs/>
                <w:sz w:val="20"/>
                <w:szCs w:val="20"/>
              </w:rPr>
            </w:pPr>
            <w:r w:rsidRPr="0047487B">
              <w:rPr>
                <w:bCs/>
                <w:color w:val="000000"/>
                <w:sz w:val="20"/>
                <w:szCs w:val="20"/>
                <w:lang w:val="kk-KZ"/>
              </w:rPr>
              <w:t>подпункт</w:t>
            </w:r>
            <w:r w:rsidR="00B31589">
              <w:rPr>
                <w:bCs/>
                <w:color w:val="000000"/>
                <w:sz w:val="20"/>
                <w:szCs w:val="20"/>
                <w:lang w:val="kk-KZ"/>
              </w:rPr>
              <w:t>ы</w:t>
            </w:r>
            <w:r w:rsidRPr="0047487B">
              <w:rPr>
                <w:bCs/>
                <w:color w:val="000000"/>
                <w:sz w:val="20"/>
                <w:szCs w:val="20"/>
                <w:lang w:val="kk-KZ"/>
              </w:rPr>
              <w:t xml:space="preserve"> </w:t>
            </w:r>
            <w:r w:rsidR="00B31589">
              <w:rPr>
                <w:bCs/>
                <w:color w:val="000000"/>
                <w:sz w:val="20"/>
                <w:szCs w:val="20"/>
                <w:lang w:val="kk-KZ"/>
              </w:rPr>
              <w:t xml:space="preserve">1), </w:t>
            </w:r>
            <w:r w:rsidRPr="0047487B">
              <w:rPr>
                <w:bCs/>
                <w:color w:val="000000"/>
                <w:sz w:val="20"/>
                <w:szCs w:val="20"/>
                <w:lang w:val="kk-KZ"/>
              </w:rPr>
              <w:t>2)</w:t>
            </w:r>
            <w:r w:rsidR="00B31589">
              <w:rPr>
                <w:bCs/>
                <w:color w:val="000000"/>
                <w:sz w:val="20"/>
                <w:szCs w:val="20"/>
                <w:lang w:val="kk-KZ"/>
              </w:rPr>
              <w:t xml:space="preserve"> и 3)</w:t>
            </w:r>
            <w:r w:rsidRPr="0047487B">
              <w:rPr>
                <w:bCs/>
                <w:color w:val="000000"/>
                <w:sz w:val="20"/>
                <w:szCs w:val="20"/>
                <w:lang w:val="kk-KZ"/>
              </w:rPr>
              <w:t xml:space="preserve"> пункта 7</w:t>
            </w:r>
          </w:p>
        </w:tc>
        <w:tc>
          <w:tcPr>
            <w:tcW w:w="4989" w:type="dxa"/>
            <w:shd w:val="clear" w:color="auto" w:fill="FFFFFF" w:themeFill="background1"/>
          </w:tcPr>
          <w:p w14:paraId="4A7359E3" w14:textId="7122A507" w:rsidR="00C71CF3" w:rsidRDefault="00C71CF3" w:rsidP="003F0314">
            <w:pPr>
              <w:pStyle w:val="af7"/>
              <w:shd w:val="clear" w:color="auto" w:fill="FFFFFF"/>
              <w:contextualSpacing/>
              <w:jc w:val="both"/>
              <w:textAlignment w:val="baseline"/>
              <w:rPr>
                <w:color w:val="000000"/>
                <w:spacing w:val="2"/>
                <w:sz w:val="20"/>
                <w:szCs w:val="20"/>
                <w:lang w:val="kk-KZ"/>
              </w:rPr>
            </w:pPr>
            <w:r w:rsidRPr="00C71CF3">
              <w:rPr>
                <w:color w:val="000000"/>
                <w:spacing w:val="2"/>
                <w:sz w:val="20"/>
                <w:szCs w:val="20"/>
                <w:lang w:val="kk-KZ"/>
              </w:rPr>
              <w:t>7. Порядок проведения аккредитации включает следующие этапы:</w:t>
            </w:r>
          </w:p>
          <w:p w14:paraId="45B7F34F" w14:textId="77777777" w:rsidR="00D0201E" w:rsidRPr="00D0201E" w:rsidRDefault="00D0201E" w:rsidP="00D0201E">
            <w:pPr>
              <w:pStyle w:val="af7"/>
              <w:shd w:val="clear" w:color="auto" w:fill="FFFFFF"/>
              <w:contextualSpacing/>
              <w:jc w:val="both"/>
              <w:textAlignment w:val="baseline"/>
              <w:rPr>
                <w:color w:val="000000"/>
                <w:spacing w:val="2"/>
                <w:sz w:val="20"/>
                <w:szCs w:val="20"/>
              </w:rPr>
            </w:pPr>
            <w:r w:rsidRPr="00D0201E">
              <w:rPr>
                <w:color w:val="000000"/>
                <w:spacing w:val="2"/>
                <w:sz w:val="20"/>
                <w:szCs w:val="20"/>
              </w:rPr>
              <w:t xml:space="preserve">1) лицо, претендующее на прохождение аккредитации (далее – заявитель) направляет в уполномоченный орган посредством </w:t>
            </w:r>
            <w:r w:rsidRPr="00D0201E">
              <w:rPr>
                <w:b/>
                <w:bCs/>
                <w:color w:val="000000"/>
                <w:spacing w:val="2"/>
                <w:sz w:val="20"/>
                <w:szCs w:val="20"/>
              </w:rPr>
              <w:t>портала</w:t>
            </w:r>
            <w:r w:rsidRPr="00D0201E">
              <w:rPr>
                <w:color w:val="000000"/>
                <w:spacing w:val="2"/>
                <w:sz w:val="20"/>
                <w:szCs w:val="20"/>
              </w:rPr>
              <w:t xml:space="preserve"> заявку на аккредитацию в электронном виде по форме согласно приложению 2 к настоящим Правилам, удостоверенную электронной цифровой подписью.</w:t>
            </w:r>
          </w:p>
          <w:p w14:paraId="0A97D1C0" w14:textId="5CE84114" w:rsidR="00D0201E" w:rsidRPr="00D0201E" w:rsidRDefault="00D0201E" w:rsidP="00D0201E">
            <w:pPr>
              <w:pStyle w:val="af7"/>
              <w:shd w:val="clear" w:color="auto" w:fill="FFFFFF"/>
              <w:contextualSpacing/>
              <w:jc w:val="both"/>
              <w:textAlignment w:val="baseline"/>
              <w:rPr>
                <w:color w:val="000000"/>
                <w:spacing w:val="2"/>
                <w:sz w:val="20"/>
                <w:szCs w:val="20"/>
              </w:rPr>
            </w:pPr>
            <w:r w:rsidRPr="00D0201E">
              <w:rPr>
                <w:color w:val="000000"/>
                <w:spacing w:val="2"/>
                <w:sz w:val="20"/>
                <w:szCs w:val="20"/>
              </w:rPr>
              <w:t>К заявке прилагаются документы, перечисленные в пункте 11 настоящих Правил, являющиеся неотъемлемой частью заявки;</w:t>
            </w:r>
          </w:p>
          <w:p w14:paraId="04D05368" w14:textId="652D014D" w:rsidR="003F0314" w:rsidRPr="0047487B" w:rsidRDefault="003F0314" w:rsidP="003F0314">
            <w:pPr>
              <w:pStyle w:val="af7"/>
              <w:shd w:val="clear" w:color="auto" w:fill="FFFFFF"/>
              <w:contextualSpacing/>
              <w:jc w:val="both"/>
              <w:textAlignment w:val="baseline"/>
              <w:rPr>
                <w:color w:val="000000"/>
                <w:spacing w:val="2"/>
                <w:sz w:val="20"/>
                <w:szCs w:val="20"/>
              </w:rPr>
            </w:pPr>
            <w:r w:rsidRPr="0047487B">
              <w:rPr>
                <w:color w:val="000000"/>
                <w:spacing w:val="2"/>
                <w:sz w:val="20"/>
                <w:szCs w:val="20"/>
              </w:rPr>
              <w:lastRenderedPageBreak/>
              <w:t xml:space="preserve">2) уполномоченный орган осуществляет регистрацию заявки в день </w:t>
            </w:r>
            <w:proofErr w:type="spellStart"/>
            <w:r w:rsidRPr="0047487B">
              <w:rPr>
                <w:b/>
                <w:bCs/>
                <w:color w:val="000000"/>
                <w:spacing w:val="2"/>
                <w:sz w:val="20"/>
                <w:szCs w:val="20"/>
              </w:rPr>
              <w:t>еҰ</w:t>
            </w:r>
            <w:proofErr w:type="spellEnd"/>
            <w:r w:rsidRPr="0047487B">
              <w:rPr>
                <w:color w:val="000000"/>
                <w:spacing w:val="2"/>
                <w:sz w:val="20"/>
                <w:szCs w:val="20"/>
              </w:rPr>
              <w:t xml:space="preserve"> поступления.</w:t>
            </w:r>
          </w:p>
          <w:p w14:paraId="272E3B1E" w14:textId="2CAADB54" w:rsidR="003F0314" w:rsidRPr="0047487B" w:rsidRDefault="003F0314" w:rsidP="003F0314">
            <w:pPr>
              <w:pStyle w:val="af7"/>
              <w:shd w:val="clear" w:color="auto" w:fill="FFFFFF"/>
              <w:contextualSpacing/>
              <w:jc w:val="both"/>
              <w:textAlignment w:val="baseline"/>
              <w:rPr>
                <w:color w:val="000000"/>
                <w:spacing w:val="2"/>
                <w:sz w:val="20"/>
                <w:szCs w:val="20"/>
              </w:rPr>
            </w:pPr>
            <w:r w:rsidRPr="0047487B">
              <w:rPr>
                <w:color w:val="000000"/>
                <w:spacing w:val="2"/>
                <w:sz w:val="20"/>
                <w:szCs w:val="20"/>
              </w:rPr>
              <w:t>В случае обращения заявителя после окончания рабочего времени, или в дни, которые, согласно трудовому законодательству Республики Казахстан, являются выходными или праздничными, прием заявки осуществляется следующим рабочим днем.</w:t>
            </w:r>
          </w:p>
          <w:p w14:paraId="2ABC2080" w14:textId="77777777" w:rsidR="003F0314" w:rsidRDefault="003F0314" w:rsidP="003F0314">
            <w:pPr>
              <w:pStyle w:val="af7"/>
              <w:shd w:val="clear" w:color="auto" w:fill="FFFFFF"/>
              <w:spacing w:before="0" w:beforeAutospacing="0" w:after="0" w:afterAutospacing="0"/>
              <w:contextualSpacing/>
              <w:jc w:val="both"/>
              <w:textAlignment w:val="baseline"/>
              <w:rPr>
                <w:b/>
                <w:bCs/>
                <w:color w:val="000000"/>
                <w:spacing w:val="2"/>
                <w:sz w:val="20"/>
                <w:szCs w:val="20"/>
              </w:rPr>
            </w:pPr>
            <w:proofErr w:type="spellStart"/>
            <w:r w:rsidRPr="0047487B">
              <w:rPr>
                <w:b/>
                <w:bCs/>
                <w:color w:val="000000"/>
                <w:spacing w:val="2"/>
                <w:sz w:val="20"/>
                <w:szCs w:val="20"/>
              </w:rPr>
              <w:t>Услугополучателю</w:t>
            </w:r>
            <w:proofErr w:type="spellEnd"/>
            <w:r w:rsidRPr="0047487B">
              <w:rPr>
                <w:b/>
                <w:bCs/>
                <w:color w:val="000000"/>
                <w:spacing w:val="2"/>
                <w:sz w:val="20"/>
                <w:szCs w:val="20"/>
              </w:rPr>
              <w:t xml:space="preserve"> в </w:t>
            </w:r>
            <w:r>
              <w:rPr>
                <w:b/>
                <w:bCs/>
                <w:color w:val="000000"/>
                <w:spacing w:val="2"/>
                <w:sz w:val="20"/>
                <w:szCs w:val="20"/>
                <w:lang w:val="kk-KZ"/>
              </w:rPr>
              <w:t>«</w:t>
            </w:r>
            <w:r w:rsidRPr="0047487B">
              <w:rPr>
                <w:b/>
                <w:bCs/>
                <w:color w:val="000000"/>
                <w:spacing w:val="2"/>
                <w:sz w:val="20"/>
                <w:szCs w:val="20"/>
              </w:rPr>
              <w:t>личный кабинет</w:t>
            </w:r>
            <w:r>
              <w:rPr>
                <w:b/>
                <w:bCs/>
                <w:color w:val="000000"/>
                <w:spacing w:val="2"/>
                <w:sz w:val="20"/>
                <w:szCs w:val="20"/>
                <w:lang w:val="kk-KZ"/>
              </w:rPr>
              <w:t>»</w:t>
            </w:r>
            <w:r w:rsidRPr="0047487B">
              <w:rPr>
                <w:b/>
                <w:bCs/>
                <w:color w:val="000000"/>
                <w:spacing w:val="2"/>
                <w:sz w:val="20"/>
                <w:szCs w:val="20"/>
              </w:rPr>
              <w:t xml:space="preserve"> направляется статус о принятии заявки для оказания государственной услуги с указанием даты и времени получения результата государственной услуги;</w:t>
            </w:r>
          </w:p>
          <w:p w14:paraId="45B550E7" w14:textId="77777777" w:rsidR="00B31589" w:rsidRPr="00B31589" w:rsidRDefault="00B31589" w:rsidP="00B31589">
            <w:pPr>
              <w:pStyle w:val="af7"/>
              <w:shd w:val="clear" w:color="auto" w:fill="FFFFFF"/>
              <w:contextualSpacing/>
              <w:jc w:val="both"/>
              <w:textAlignment w:val="baseline"/>
              <w:rPr>
                <w:color w:val="000000"/>
                <w:spacing w:val="2"/>
                <w:sz w:val="20"/>
                <w:szCs w:val="20"/>
              </w:rPr>
            </w:pPr>
            <w:r w:rsidRPr="00B31589">
              <w:rPr>
                <w:color w:val="000000"/>
                <w:spacing w:val="2"/>
                <w:sz w:val="20"/>
                <w:szCs w:val="20"/>
                <w:lang w:val="kk-KZ"/>
              </w:rPr>
              <w:t>3</w:t>
            </w:r>
            <w:r w:rsidRPr="00B31589">
              <w:rPr>
                <w:color w:val="000000"/>
                <w:spacing w:val="2"/>
                <w:sz w:val="20"/>
                <w:szCs w:val="20"/>
              </w:rPr>
              <w:t>) в течение 3 (трех) рабочих дней с момента регистрации заявок, проверяется полнота представленных документов и (или) сведений.</w:t>
            </w:r>
          </w:p>
          <w:p w14:paraId="4F3E867C" w14:textId="1690F449" w:rsidR="00B31589" w:rsidRPr="00B31589" w:rsidRDefault="00B31589" w:rsidP="00B31589">
            <w:pPr>
              <w:pStyle w:val="af7"/>
              <w:shd w:val="clear" w:color="auto" w:fill="FFFFFF"/>
              <w:contextualSpacing/>
              <w:jc w:val="both"/>
              <w:textAlignment w:val="baseline"/>
              <w:rPr>
                <w:color w:val="000000"/>
                <w:spacing w:val="2"/>
                <w:sz w:val="20"/>
                <w:szCs w:val="20"/>
              </w:rPr>
            </w:pPr>
            <w:r w:rsidRPr="00B31589">
              <w:rPr>
                <w:color w:val="000000"/>
                <w:spacing w:val="2"/>
                <w:sz w:val="20"/>
                <w:szCs w:val="20"/>
              </w:rPr>
              <w:t>В ходе проверки представленных документов и (или) сведений уполномоченный орган делает запросы и использует необходимые сведения, содержащиеся в информационных системах.</w:t>
            </w:r>
          </w:p>
          <w:p w14:paraId="79BF6FF9" w14:textId="3CA376AE" w:rsidR="00B31589" w:rsidRPr="00B31589" w:rsidRDefault="00B31589" w:rsidP="00B31589">
            <w:pPr>
              <w:pStyle w:val="af7"/>
              <w:shd w:val="clear" w:color="auto" w:fill="FFFFFF"/>
              <w:contextualSpacing/>
              <w:jc w:val="both"/>
              <w:textAlignment w:val="baseline"/>
              <w:rPr>
                <w:color w:val="000000"/>
                <w:spacing w:val="2"/>
                <w:sz w:val="20"/>
                <w:szCs w:val="20"/>
              </w:rPr>
            </w:pPr>
            <w:r w:rsidRPr="00F91FEE">
              <w:rPr>
                <w:b/>
                <w:bCs/>
                <w:color w:val="000000"/>
                <w:spacing w:val="2"/>
                <w:sz w:val="20"/>
                <w:szCs w:val="20"/>
              </w:rPr>
              <w:t>Сведения документов о государственной регистрации (перерегистрации) юридического лица, уполномоченный орган получает из информационных систем через</w:t>
            </w:r>
            <w:r w:rsidRPr="00B31589">
              <w:rPr>
                <w:b/>
                <w:bCs/>
                <w:color w:val="000000"/>
                <w:spacing w:val="2"/>
                <w:sz w:val="20"/>
                <w:szCs w:val="20"/>
              </w:rPr>
              <w:t xml:space="preserve"> веб-портал </w:t>
            </w:r>
            <w:r w:rsidRPr="00B31589">
              <w:rPr>
                <w:b/>
                <w:bCs/>
                <w:color w:val="000000"/>
                <w:spacing w:val="2"/>
                <w:sz w:val="20"/>
                <w:szCs w:val="20"/>
                <w:lang w:val="kk-KZ"/>
              </w:rPr>
              <w:t>«</w:t>
            </w:r>
            <w:r w:rsidRPr="00B31589">
              <w:rPr>
                <w:b/>
                <w:bCs/>
                <w:color w:val="000000"/>
                <w:spacing w:val="2"/>
                <w:sz w:val="20"/>
                <w:szCs w:val="20"/>
              </w:rPr>
              <w:t>электронного правительства</w:t>
            </w:r>
            <w:r w:rsidRPr="00B31589">
              <w:rPr>
                <w:b/>
                <w:bCs/>
                <w:color w:val="000000"/>
                <w:spacing w:val="2"/>
                <w:sz w:val="20"/>
                <w:szCs w:val="20"/>
                <w:lang w:val="kk-KZ"/>
              </w:rPr>
              <w:t>»</w:t>
            </w:r>
            <w:r w:rsidRPr="00B31589">
              <w:rPr>
                <w:color w:val="000000"/>
                <w:spacing w:val="2"/>
                <w:sz w:val="20"/>
                <w:szCs w:val="20"/>
              </w:rPr>
              <w:t>.</w:t>
            </w:r>
          </w:p>
          <w:p w14:paraId="388BBA00" w14:textId="3C539A4B" w:rsidR="00B31589" w:rsidRPr="002953D2" w:rsidRDefault="00B31589" w:rsidP="00B31589">
            <w:pPr>
              <w:pStyle w:val="af7"/>
              <w:shd w:val="clear" w:color="auto" w:fill="FFFFFF"/>
              <w:spacing w:before="0" w:beforeAutospacing="0" w:after="0" w:afterAutospacing="0"/>
              <w:contextualSpacing/>
              <w:jc w:val="both"/>
              <w:textAlignment w:val="baseline"/>
              <w:rPr>
                <w:b/>
                <w:bCs/>
                <w:color w:val="000000"/>
                <w:spacing w:val="2"/>
                <w:sz w:val="20"/>
                <w:szCs w:val="20"/>
              </w:rPr>
            </w:pPr>
            <w:r w:rsidRPr="00B31589">
              <w:rPr>
                <w:color w:val="000000"/>
                <w:spacing w:val="2"/>
                <w:sz w:val="20"/>
                <w:szCs w:val="20"/>
              </w:rPr>
              <w:t>Заявитель дает согласие на использование сведений, составляющих охраняемую законом тайну, содержащихся в информационных системах и предоставленных документах;</w:t>
            </w:r>
          </w:p>
        </w:tc>
        <w:tc>
          <w:tcPr>
            <w:tcW w:w="4989" w:type="dxa"/>
            <w:shd w:val="clear" w:color="auto" w:fill="FFFFFF" w:themeFill="background1"/>
          </w:tcPr>
          <w:p w14:paraId="06F986C2" w14:textId="434C569D" w:rsidR="00C71CF3" w:rsidRDefault="00C71CF3" w:rsidP="003F0314">
            <w:pPr>
              <w:pStyle w:val="af7"/>
              <w:shd w:val="clear" w:color="auto" w:fill="FFFFFF"/>
              <w:contextualSpacing/>
              <w:jc w:val="both"/>
              <w:textAlignment w:val="baseline"/>
              <w:rPr>
                <w:color w:val="000000"/>
                <w:spacing w:val="2"/>
                <w:sz w:val="20"/>
                <w:szCs w:val="20"/>
                <w:lang w:val="kk-KZ"/>
              </w:rPr>
            </w:pPr>
            <w:r w:rsidRPr="00C71CF3">
              <w:rPr>
                <w:color w:val="000000"/>
                <w:spacing w:val="2"/>
                <w:sz w:val="20"/>
                <w:szCs w:val="20"/>
                <w:lang w:val="kk-KZ"/>
              </w:rPr>
              <w:lastRenderedPageBreak/>
              <w:t>7. Порядок проведения аккредитации включает следующие этапы:</w:t>
            </w:r>
          </w:p>
          <w:p w14:paraId="68B0F0B9" w14:textId="38A1590A" w:rsidR="00D0201E" w:rsidRPr="00D0201E" w:rsidRDefault="00D0201E" w:rsidP="00D0201E">
            <w:pPr>
              <w:pStyle w:val="af7"/>
              <w:shd w:val="clear" w:color="auto" w:fill="FFFFFF"/>
              <w:contextualSpacing/>
              <w:jc w:val="both"/>
              <w:textAlignment w:val="baseline"/>
              <w:rPr>
                <w:color w:val="000000"/>
                <w:spacing w:val="2"/>
                <w:sz w:val="20"/>
                <w:szCs w:val="20"/>
              </w:rPr>
            </w:pPr>
            <w:r w:rsidRPr="00D0201E">
              <w:rPr>
                <w:color w:val="000000"/>
                <w:spacing w:val="2"/>
                <w:sz w:val="20"/>
                <w:szCs w:val="20"/>
              </w:rPr>
              <w:t xml:space="preserve">1) лицо, претендующее на прохождение аккредитации (далее – заявитель) направляет в уполномоченный орган </w:t>
            </w:r>
            <w:r w:rsidR="00B31589" w:rsidRPr="00B31589">
              <w:rPr>
                <w:b/>
                <w:bCs/>
                <w:color w:val="000000"/>
                <w:spacing w:val="2"/>
                <w:sz w:val="20"/>
                <w:szCs w:val="20"/>
              </w:rPr>
              <w:t xml:space="preserve">через канцелярию </w:t>
            </w:r>
            <w:proofErr w:type="spellStart"/>
            <w:r w:rsidR="00B31589" w:rsidRPr="00B31589">
              <w:rPr>
                <w:b/>
                <w:bCs/>
                <w:color w:val="000000"/>
                <w:spacing w:val="2"/>
                <w:sz w:val="20"/>
                <w:szCs w:val="20"/>
              </w:rPr>
              <w:t>услугодателя</w:t>
            </w:r>
            <w:proofErr w:type="spellEnd"/>
            <w:r w:rsidR="00B31589">
              <w:rPr>
                <w:color w:val="000000"/>
                <w:spacing w:val="2"/>
                <w:sz w:val="20"/>
                <w:szCs w:val="20"/>
                <w:lang w:val="kk-KZ"/>
              </w:rPr>
              <w:t xml:space="preserve"> </w:t>
            </w:r>
            <w:r w:rsidRPr="00D0201E">
              <w:rPr>
                <w:color w:val="000000"/>
                <w:spacing w:val="2"/>
                <w:sz w:val="20"/>
                <w:szCs w:val="20"/>
              </w:rPr>
              <w:t>заявку на аккредитацию в электронном виде по форме согласно приложению 2 к настоящим Правилам, удостоверенную электронной цифровой подписью.</w:t>
            </w:r>
          </w:p>
          <w:p w14:paraId="72D4FA77" w14:textId="2DC41D8D" w:rsidR="00C71CF3" w:rsidRPr="00D0201E" w:rsidRDefault="00D0201E" w:rsidP="00D0201E">
            <w:pPr>
              <w:pStyle w:val="af7"/>
              <w:shd w:val="clear" w:color="auto" w:fill="FFFFFF"/>
              <w:contextualSpacing/>
              <w:jc w:val="both"/>
              <w:textAlignment w:val="baseline"/>
              <w:rPr>
                <w:color w:val="000000"/>
                <w:spacing w:val="2"/>
                <w:sz w:val="20"/>
                <w:szCs w:val="20"/>
              </w:rPr>
            </w:pPr>
            <w:r w:rsidRPr="00D0201E">
              <w:rPr>
                <w:color w:val="000000"/>
                <w:spacing w:val="2"/>
                <w:sz w:val="20"/>
                <w:szCs w:val="20"/>
              </w:rPr>
              <w:t>К заявке прилагаются документы, перечисленные в пункте 11 настоящих Правил, являющиеся неотъемлемой частью заявки;</w:t>
            </w:r>
          </w:p>
          <w:p w14:paraId="5FFBBF7D" w14:textId="464C2930" w:rsidR="003F0314" w:rsidRPr="0047487B" w:rsidRDefault="003F0314" w:rsidP="003F0314">
            <w:pPr>
              <w:pStyle w:val="af7"/>
              <w:shd w:val="clear" w:color="auto" w:fill="FFFFFF"/>
              <w:contextualSpacing/>
              <w:jc w:val="both"/>
              <w:textAlignment w:val="baseline"/>
              <w:rPr>
                <w:color w:val="000000"/>
                <w:spacing w:val="2"/>
                <w:sz w:val="20"/>
                <w:szCs w:val="20"/>
              </w:rPr>
            </w:pPr>
            <w:r w:rsidRPr="0047487B">
              <w:rPr>
                <w:color w:val="000000"/>
                <w:spacing w:val="2"/>
                <w:sz w:val="20"/>
                <w:szCs w:val="20"/>
              </w:rPr>
              <w:lastRenderedPageBreak/>
              <w:t>2) уполномоченный орган осуществляет регистрацию заявки в день ее поступления.</w:t>
            </w:r>
          </w:p>
          <w:p w14:paraId="5C66C06F" w14:textId="77777777" w:rsidR="003F0314" w:rsidRDefault="003F0314" w:rsidP="003F0314">
            <w:pPr>
              <w:pStyle w:val="af7"/>
              <w:shd w:val="clear" w:color="auto" w:fill="FFFFFF"/>
              <w:spacing w:before="0" w:beforeAutospacing="0" w:after="0" w:afterAutospacing="0"/>
              <w:contextualSpacing/>
              <w:jc w:val="both"/>
              <w:textAlignment w:val="baseline"/>
              <w:rPr>
                <w:color w:val="000000"/>
                <w:spacing w:val="2"/>
                <w:sz w:val="20"/>
                <w:szCs w:val="20"/>
              </w:rPr>
            </w:pPr>
            <w:r w:rsidRPr="0047487B">
              <w:rPr>
                <w:color w:val="000000"/>
                <w:spacing w:val="2"/>
                <w:sz w:val="20"/>
                <w:szCs w:val="20"/>
              </w:rPr>
              <w:t>В случае обращения заявителя после окончания рабочего времени, или в дни, которые, согласно трудовому законодательству Республики Казахстан, являются выходными или праздничными, прием заявки осуществляется следующим рабочим днем;</w:t>
            </w:r>
          </w:p>
          <w:p w14:paraId="70ED7F6D" w14:textId="79E06385" w:rsidR="00B31589" w:rsidRPr="00B31589" w:rsidRDefault="00B31589" w:rsidP="00B31589">
            <w:pPr>
              <w:pStyle w:val="af7"/>
              <w:shd w:val="clear" w:color="auto" w:fill="FFFFFF"/>
              <w:contextualSpacing/>
              <w:jc w:val="both"/>
              <w:textAlignment w:val="baseline"/>
              <w:rPr>
                <w:color w:val="000000"/>
                <w:spacing w:val="2"/>
                <w:sz w:val="20"/>
                <w:szCs w:val="20"/>
              </w:rPr>
            </w:pPr>
            <w:r>
              <w:rPr>
                <w:color w:val="000000"/>
                <w:spacing w:val="2"/>
                <w:sz w:val="20"/>
                <w:szCs w:val="20"/>
                <w:lang w:val="kk-KZ"/>
              </w:rPr>
              <w:t xml:space="preserve">3) </w:t>
            </w:r>
            <w:r w:rsidRPr="00B31589">
              <w:rPr>
                <w:color w:val="000000"/>
                <w:spacing w:val="2"/>
                <w:sz w:val="20"/>
                <w:szCs w:val="20"/>
              </w:rPr>
              <w:t>в течение 3 (трех) рабочих дней с момента регистрации заявок, проверяется полнота представленных документов и (или) сведений.</w:t>
            </w:r>
          </w:p>
          <w:p w14:paraId="623E5C7A" w14:textId="77777777" w:rsidR="00B31589" w:rsidRPr="00B31589" w:rsidRDefault="00B31589" w:rsidP="00B31589">
            <w:pPr>
              <w:pStyle w:val="af7"/>
              <w:shd w:val="clear" w:color="auto" w:fill="FFFFFF"/>
              <w:contextualSpacing/>
              <w:jc w:val="both"/>
              <w:textAlignment w:val="baseline"/>
              <w:rPr>
                <w:color w:val="000000"/>
                <w:spacing w:val="2"/>
                <w:sz w:val="20"/>
                <w:szCs w:val="20"/>
              </w:rPr>
            </w:pPr>
            <w:r w:rsidRPr="00B31589">
              <w:rPr>
                <w:color w:val="000000"/>
                <w:spacing w:val="2"/>
                <w:sz w:val="20"/>
                <w:szCs w:val="20"/>
              </w:rPr>
              <w:t>В ходе проверки представленных документов и (или) сведений уполномоченный орган делает запросы и использует необходимые сведения, содержащиеся в информационных системах.</w:t>
            </w:r>
          </w:p>
          <w:p w14:paraId="636B64CB" w14:textId="660E4407" w:rsidR="003F0314" w:rsidRPr="0047487B" w:rsidRDefault="00B31589" w:rsidP="00B31589">
            <w:pPr>
              <w:pStyle w:val="af7"/>
              <w:shd w:val="clear" w:color="auto" w:fill="FFFFFF"/>
              <w:spacing w:before="0" w:beforeAutospacing="0" w:after="0" w:afterAutospacing="0"/>
              <w:contextualSpacing/>
              <w:jc w:val="both"/>
              <w:textAlignment w:val="baseline"/>
              <w:rPr>
                <w:color w:val="000000"/>
                <w:spacing w:val="2"/>
                <w:sz w:val="20"/>
                <w:szCs w:val="20"/>
                <w:lang w:val="kk-KZ"/>
              </w:rPr>
            </w:pPr>
            <w:r w:rsidRPr="00B31589">
              <w:rPr>
                <w:color w:val="000000"/>
                <w:spacing w:val="2"/>
                <w:sz w:val="20"/>
                <w:szCs w:val="20"/>
              </w:rPr>
              <w:t>Заявитель дает согласие на использование сведений, составляющих охраняемую законом тайну, содержащихся в информационных системах и предоставленных документах;</w:t>
            </w:r>
          </w:p>
        </w:tc>
        <w:tc>
          <w:tcPr>
            <w:tcW w:w="3630" w:type="dxa"/>
            <w:shd w:val="clear" w:color="auto" w:fill="auto"/>
          </w:tcPr>
          <w:p w14:paraId="2A06B4F0" w14:textId="2E85DCB0" w:rsidR="003F0314" w:rsidRPr="00633F66" w:rsidRDefault="003F0314" w:rsidP="003F0314">
            <w:pPr>
              <w:pStyle w:val="af7"/>
              <w:shd w:val="clear" w:color="auto" w:fill="FFFFFF"/>
              <w:spacing w:after="0"/>
              <w:ind w:firstLine="319"/>
              <w:contextualSpacing/>
              <w:jc w:val="both"/>
              <w:textAlignment w:val="baseline"/>
              <w:rPr>
                <w:bCs/>
                <w:spacing w:val="2"/>
                <w:sz w:val="20"/>
                <w:szCs w:val="22"/>
              </w:rPr>
            </w:pPr>
            <w:r w:rsidRPr="00633F66">
              <w:rPr>
                <w:color w:val="000000"/>
                <w:spacing w:val="2"/>
                <w:sz w:val="20"/>
                <w:szCs w:val="20"/>
              </w:rPr>
              <w:lastRenderedPageBreak/>
              <w:t xml:space="preserve">Обоснования приведены в позиции </w:t>
            </w:r>
            <w:r>
              <w:rPr>
                <w:color w:val="000000"/>
                <w:spacing w:val="2"/>
                <w:sz w:val="20"/>
                <w:szCs w:val="20"/>
                <w:lang w:val="kk-KZ"/>
              </w:rPr>
              <w:t>3</w:t>
            </w:r>
            <w:r w:rsidRPr="00633F66">
              <w:rPr>
                <w:color w:val="000000"/>
                <w:spacing w:val="2"/>
                <w:sz w:val="20"/>
                <w:szCs w:val="20"/>
              </w:rPr>
              <w:t xml:space="preserve"> </w:t>
            </w:r>
            <w:r w:rsidR="00757B68">
              <w:rPr>
                <w:color w:val="000000"/>
                <w:spacing w:val="2"/>
                <w:sz w:val="20"/>
                <w:szCs w:val="20"/>
                <w:lang w:val="kk-KZ"/>
              </w:rPr>
              <w:t>с</w:t>
            </w:r>
            <w:proofErr w:type="spellStart"/>
            <w:r w:rsidRPr="00633F66">
              <w:rPr>
                <w:color w:val="000000"/>
                <w:spacing w:val="2"/>
                <w:sz w:val="20"/>
                <w:szCs w:val="20"/>
              </w:rPr>
              <w:t>равнительной</w:t>
            </w:r>
            <w:proofErr w:type="spellEnd"/>
            <w:r w:rsidRPr="00633F66">
              <w:rPr>
                <w:color w:val="000000"/>
                <w:spacing w:val="2"/>
                <w:sz w:val="20"/>
                <w:szCs w:val="20"/>
              </w:rPr>
              <w:t xml:space="preserve"> таблицы</w:t>
            </w:r>
            <w:r w:rsidRPr="00633F66">
              <w:rPr>
                <w:bCs/>
                <w:spacing w:val="2"/>
                <w:sz w:val="20"/>
                <w:szCs w:val="22"/>
              </w:rPr>
              <w:t xml:space="preserve"> </w:t>
            </w:r>
          </w:p>
        </w:tc>
      </w:tr>
      <w:tr w:rsidR="003F0314" w:rsidRPr="00633F66" w14:paraId="1277B308" w14:textId="77777777" w:rsidTr="00172137">
        <w:trPr>
          <w:trHeight w:val="570"/>
          <w:jc w:val="center"/>
        </w:trPr>
        <w:tc>
          <w:tcPr>
            <w:tcW w:w="562" w:type="dxa"/>
            <w:shd w:val="clear" w:color="auto" w:fill="FFFFFF" w:themeFill="background1"/>
          </w:tcPr>
          <w:p w14:paraId="0ECA26B6" w14:textId="0EA07187" w:rsidR="003F0314" w:rsidRPr="00633F66" w:rsidRDefault="003F0314" w:rsidP="003F0314">
            <w:pPr>
              <w:ind w:firstLine="57"/>
              <w:contextualSpacing/>
              <w:jc w:val="center"/>
              <w:rPr>
                <w:bCs/>
                <w:sz w:val="22"/>
                <w:szCs w:val="22"/>
                <w:lang w:val="kk-KZ"/>
              </w:rPr>
            </w:pPr>
            <w:r>
              <w:rPr>
                <w:bCs/>
                <w:sz w:val="22"/>
                <w:szCs w:val="22"/>
                <w:lang w:val="kk-KZ"/>
              </w:rPr>
              <w:t>5</w:t>
            </w:r>
          </w:p>
        </w:tc>
        <w:tc>
          <w:tcPr>
            <w:tcW w:w="1701" w:type="dxa"/>
            <w:shd w:val="clear" w:color="auto" w:fill="FFFFFF" w:themeFill="background1"/>
          </w:tcPr>
          <w:p w14:paraId="7C3BC4D1" w14:textId="315ED9E5" w:rsidR="003F0314" w:rsidRPr="0047487B" w:rsidRDefault="003F0314" w:rsidP="003F0314">
            <w:pPr>
              <w:ind w:right="-1"/>
              <w:jc w:val="center"/>
              <w:rPr>
                <w:bCs/>
                <w:color w:val="000000"/>
                <w:sz w:val="20"/>
                <w:szCs w:val="20"/>
                <w:lang w:val="kk-KZ"/>
              </w:rPr>
            </w:pPr>
            <w:r>
              <w:rPr>
                <w:bCs/>
                <w:color w:val="000000"/>
                <w:sz w:val="20"/>
                <w:szCs w:val="20"/>
                <w:lang w:val="kk-KZ"/>
              </w:rPr>
              <w:t xml:space="preserve">подпункт </w:t>
            </w:r>
            <w:r w:rsidRPr="0047487B">
              <w:rPr>
                <w:bCs/>
                <w:color w:val="000000"/>
                <w:sz w:val="20"/>
                <w:szCs w:val="20"/>
                <w:lang w:val="kk-KZ"/>
              </w:rPr>
              <w:t>7)</w:t>
            </w:r>
            <w:r>
              <w:rPr>
                <w:bCs/>
                <w:color w:val="000000"/>
                <w:sz w:val="20"/>
                <w:szCs w:val="20"/>
                <w:lang w:val="kk-KZ"/>
              </w:rPr>
              <w:t xml:space="preserve"> пункта 7</w:t>
            </w:r>
          </w:p>
        </w:tc>
        <w:tc>
          <w:tcPr>
            <w:tcW w:w="4989" w:type="dxa"/>
            <w:shd w:val="clear" w:color="auto" w:fill="FFFFFF" w:themeFill="background1"/>
          </w:tcPr>
          <w:p w14:paraId="390A54F2" w14:textId="68A95F2C" w:rsidR="00C71CF3" w:rsidRDefault="00C71CF3" w:rsidP="003F0314">
            <w:pPr>
              <w:pStyle w:val="af7"/>
              <w:shd w:val="clear" w:color="auto" w:fill="FFFFFF"/>
              <w:contextualSpacing/>
              <w:jc w:val="both"/>
              <w:textAlignment w:val="baseline"/>
              <w:rPr>
                <w:color w:val="000000"/>
                <w:spacing w:val="2"/>
                <w:sz w:val="20"/>
                <w:szCs w:val="20"/>
                <w:lang w:val="kk-KZ"/>
              </w:rPr>
            </w:pPr>
            <w:r w:rsidRPr="00C71CF3">
              <w:rPr>
                <w:color w:val="000000"/>
                <w:spacing w:val="2"/>
                <w:sz w:val="20"/>
                <w:szCs w:val="20"/>
                <w:lang w:val="kk-KZ"/>
              </w:rPr>
              <w:t>7. Порядок проведения аккредитации включает следующие этапы:</w:t>
            </w:r>
          </w:p>
          <w:p w14:paraId="44B50994" w14:textId="4C76A409" w:rsidR="00C71CF3" w:rsidRDefault="00C71CF3" w:rsidP="003F0314">
            <w:pPr>
              <w:pStyle w:val="af7"/>
              <w:shd w:val="clear" w:color="auto" w:fill="FFFFFF"/>
              <w:contextualSpacing/>
              <w:jc w:val="both"/>
              <w:textAlignment w:val="baseline"/>
              <w:rPr>
                <w:color w:val="000000"/>
                <w:spacing w:val="2"/>
                <w:sz w:val="20"/>
                <w:szCs w:val="20"/>
                <w:lang w:val="kk-KZ"/>
              </w:rPr>
            </w:pPr>
            <w:r>
              <w:rPr>
                <w:color w:val="000000"/>
                <w:spacing w:val="2"/>
                <w:sz w:val="20"/>
                <w:szCs w:val="20"/>
                <w:lang w:val="kk-KZ"/>
              </w:rPr>
              <w:t>...</w:t>
            </w:r>
          </w:p>
          <w:p w14:paraId="1BFA88AE" w14:textId="4E7E87C7" w:rsidR="00C71CF3" w:rsidRPr="00FE7E7D" w:rsidRDefault="003F0314" w:rsidP="003F0314">
            <w:pPr>
              <w:pStyle w:val="af7"/>
              <w:shd w:val="clear" w:color="auto" w:fill="FFFFFF"/>
              <w:contextualSpacing/>
              <w:jc w:val="both"/>
              <w:textAlignment w:val="baseline"/>
              <w:rPr>
                <w:color w:val="000000"/>
                <w:spacing w:val="2"/>
                <w:sz w:val="20"/>
                <w:szCs w:val="20"/>
                <w:lang w:val="kk-KZ"/>
              </w:rPr>
            </w:pPr>
            <w:r>
              <w:rPr>
                <w:color w:val="000000"/>
                <w:spacing w:val="2"/>
                <w:sz w:val="20"/>
                <w:szCs w:val="20"/>
                <w:lang w:val="kk-KZ"/>
              </w:rPr>
              <w:t>7)</w:t>
            </w:r>
            <w:r>
              <w:t xml:space="preserve"> </w:t>
            </w:r>
            <w:r w:rsidRPr="0047487B">
              <w:rPr>
                <w:color w:val="000000"/>
                <w:spacing w:val="2"/>
                <w:sz w:val="20"/>
                <w:szCs w:val="20"/>
                <w:lang w:val="kk-KZ"/>
              </w:rPr>
              <w:t xml:space="preserve">уполномоченный орган на основании решения Комиссии по аккредитации оформляет, подписывает и направляет </w:t>
            </w:r>
            <w:r w:rsidRPr="0047487B">
              <w:rPr>
                <w:b/>
                <w:bCs/>
                <w:color w:val="000000"/>
                <w:spacing w:val="2"/>
                <w:sz w:val="20"/>
                <w:szCs w:val="20"/>
                <w:lang w:val="kk-KZ"/>
              </w:rPr>
              <w:t>в «личный кабинет» заявителя</w:t>
            </w:r>
            <w:r w:rsidRPr="0047487B">
              <w:rPr>
                <w:color w:val="000000"/>
                <w:spacing w:val="2"/>
                <w:sz w:val="20"/>
                <w:szCs w:val="20"/>
                <w:lang w:val="kk-KZ"/>
              </w:rPr>
              <w:t xml:space="preserve"> свидетельство об аккредитации либо мотивированный отказ в течение 3 (трех) рабочих дней после даты проведения заседания Комиссии по аккредитации;</w:t>
            </w:r>
          </w:p>
        </w:tc>
        <w:tc>
          <w:tcPr>
            <w:tcW w:w="4989" w:type="dxa"/>
            <w:shd w:val="clear" w:color="auto" w:fill="FFFFFF" w:themeFill="background1"/>
          </w:tcPr>
          <w:p w14:paraId="0A8D15D3" w14:textId="5569066E" w:rsidR="00C71CF3" w:rsidRDefault="00C71CF3" w:rsidP="003F0314">
            <w:pPr>
              <w:pStyle w:val="af7"/>
              <w:shd w:val="clear" w:color="auto" w:fill="FFFFFF"/>
              <w:contextualSpacing/>
              <w:jc w:val="both"/>
              <w:textAlignment w:val="baseline"/>
              <w:rPr>
                <w:color w:val="000000"/>
                <w:spacing w:val="2"/>
                <w:sz w:val="20"/>
                <w:szCs w:val="20"/>
                <w:lang w:val="kk-KZ"/>
              </w:rPr>
            </w:pPr>
            <w:r w:rsidRPr="00C71CF3">
              <w:rPr>
                <w:color w:val="000000"/>
                <w:spacing w:val="2"/>
                <w:sz w:val="20"/>
                <w:szCs w:val="20"/>
                <w:lang w:val="kk-KZ"/>
              </w:rPr>
              <w:t>7. Порядок проведения аккредитации включает следующие этапы:</w:t>
            </w:r>
          </w:p>
          <w:p w14:paraId="39287B55" w14:textId="35DAFD5D" w:rsidR="00C71CF3" w:rsidRDefault="00C71CF3" w:rsidP="003F0314">
            <w:pPr>
              <w:pStyle w:val="af7"/>
              <w:shd w:val="clear" w:color="auto" w:fill="FFFFFF"/>
              <w:contextualSpacing/>
              <w:jc w:val="both"/>
              <w:textAlignment w:val="baseline"/>
              <w:rPr>
                <w:color w:val="000000"/>
                <w:spacing w:val="2"/>
                <w:sz w:val="20"/>
                <w:szCs w:val="20"/>
                <w:lang w:val="kk-KZ"/>
              </w:rPr>
            </w:pPr>
            <w:r>
              <w:rPr>
                <w:color w:val="000000"/>
                <w:spacing w:val="2"/>
                <w:sz w:val="20"/>
                <w:szCs w:val="20"/>
                <w:lang w:val="kk-KZ"/>
              </w:rPr>
              <w:t>...</w:t>
            </w:r>
          </w:p>
          <w:p w14:paraId="755A2D56" w14:textId="0EAA6312" w:rsidR="00C71CF3" w:rsidRPr="0047487B" w:rsidRDefault="003F0314" w:rsidP="003F0314">
            <w:pPr>
              <w:pStyle w:val="af7"/>
              <w:shd w:val="clear" w:color="auto" w:fill="FFFFFF"/>
              <w:contextualSpacing/>
              <w:jc w:val="both"/>
              <w:textAlignment w:val="baseline"/>
              <w:rPr>
                <w:color w:val="000000"/>
                <w:spacing w:val="2"/>
                <w:sz w:val="20"/>
                <w:szCs w:val="20"/>
                <w:lang w:val="kk-KZ"/>
              </w:rPr>
            </w:pPr>
            <w:r w:rsidRPr="0047487B">
              <w:rPr>
                <w:color w:val="000000"/>
                <w:spacing w:val="2"/>
                <w:sz w:val="20"/>
                <w:szCs w:val="20"/>
                <w:lang w:val="kk-KZ"/>
              </w:rPr>
              <w:t xml:space="preserve">7) уполномоченный орган на основании решения Комиссии по аккредитации оформляет, подписывает и направляет </w:t>
            </w:r>
            <w:r w:rsidR="00D44AC8" w:rsidRPr="00D44AC8">
              <w:rPr>
                <w:b/>
                <w:bCs/>
                <w:color w:val="000000"/>
                <w:spacing w:val="2"/>
                <w:sz w:val="20"/>
                <w:szCs w:val="20"/>
                <w:lang w:val="kk-KZ"/>
              </w:rPr>
              <w:t>через канцелярию услугодателя</w:t>
            </w:r>
            <w:r w:rsidR="00D44AC8">
              <w:rPr>
                <w:color w:val="000000"/>
                <w:spacing w:val="2"/>
                <w:sz w:val="20"/>
                <w:szCs w:val="20"/>
                <w:lang w:val="kk-KZ"/>
              </w:rPr>
              <w:t xml:space="preserve"> </w:t>
            </w:r>
            <w:r w:rsidRPr="0047487B">
              <w:rPr>
                <w:color w:val="000000"/>
                <w:spacing w:val="2"/>
                <w:sz w:val="20"/>
                <w:szCs w:val="20"/>
                <w:lang w:val="kk-KZ"/>
              </w:rPr>
              <w:t>заявителю свидетельство об аккредитации либо мотивированный отказ в течение 3 (трех) рабочих дней после даты проведения заседания Комиссии по аккредитации;</w:t>
            </w:r>
          </w:p>
        </w:tc>
        <w:tc>
          <w:tcPr>
            <w:tcW w:w="3630" w:type="dxa"/>
            <w:shd w:val="clear" w:color="auto" w:fill="auto"/>
          </w:tcPr>
          <w:p w14:paraId="1F8A29F1" w14:textId="499CB282" w:rsidR="003F0314" w:rsidRPr="00633F66" w:rsidRDefault="003F0314" w:rsidP="003F0314">
            <w:pPr>
              <w:pStyle w:val="af7"/>
              <w:shd w:val="clear" w:color="auto" w:fill="FFFFFF"/>
              <w:spacing w:after="0"/>
              <w:ind w:firstLine="319"/>
              <w:contextualSpacing/>
              <w:jc w:val="both"/>
              <w:textAlignment w:val="baseline"/>
              <w:rPr>
                <w:color w:val="000000"/>
                <w:spacing w:val="2"/>
                <w:sz w:val="20"/>
                <w:szCs w:val="20"/>
              </w:rPr>
            </w:pPr>
            <w:r w:rsidRPr="00633F66">
              <w:rPr>
                <w:color w:val="000000"/>
                <w:spacing w:val="2"/>
                <w:sz w:val="20"/>
                <w:szCs w:val="20"/>
              </w:rPr>
              <w:t xml:space="preserve">Обоснования приведены в позиции </w:t>
            </w:r>
            <w:r>
              <w:rPr>
                <w:color w:val="000000"/>
                <w:spacing w:val="2"/>
                <w:sz w:val="20"/>
                <w:szCs w:val="20"/>
                <w:lang w:val="kk-KZ"/>
              </w:rPr>
              <w:t>3</w:t>
            </w:r>
            <w:r w:rsidRPr="00633F66">
              <w:rPr>
                <w:color w:val="000000"/>
                <w:spacing w:val="2"/>
                <w:sz w:val="20"/>
                <w:szCs w:val="20"/>
              </w:rPr>
              <w:t xml:space="preserve"> </w:t>
            </w:r>
            <w:r w:rsidR="00757B68">
              <w:rPr>
                <w:color w:val="000000"/>
                <w:spacing w:val="2"/>
                <w:sz w:val="20"/>
                <w:szCs w:val="20"/>
                <w:lang w:val="kk-KZ"/>
              </w:rPr>
              <w:t>с</w:t>
            </w:r>
            <w:proofErr w:type="spellStart"/>
            <w:r w:rsidRPr="00633F66">
              <w:rPr>
                <w:color w:val="000000"/>
                <w:spacing w:val="2"/>
                <w:sz w:val="20"/>
                <w:szCs w:val="20"/>
              </w:rPr>
              <w:t>равнительной</w:t>
            </w:r>
            <w:proofErr w:type="spellEnd"/>
            <w:r w:rsidRPr="00633F66">
              <w:rPr>
                <w:color w:val="000000"/>
                <w:spacing w:val="2"/>
                <w:sz w:val="20"/>
                <w:szCs w:val="20"/>
              </w:rPr>
              <w:t xml:space="preserve"> таблицы</w:t>
            </w:r>
          </w:p>
        </w:tc>
      </w:tr>
      <w:tr w:rsidR="003F0314" w:rsidRPr="00075FC5" w14:paraId="527F8167" w14:textId="77777777" w:rsidTr="00475104">
        <w:trPr>
          <w:trHeight w:val="2412"/>
          <w:jc w:val="center"/>
        </w:trPr>
        <w:tc>
          <w:tcPr>
            <w:tcW w:w="562" w:type="dxa"/>
            <w:shd w:val="clear" w:color="auto" w:fill="FFFFFF" w:themeFill="background1"/>
          </w:tcPr>
          <w:p w14:paraId="7B77ABE9" w14:textId="50147F8F" w:rsidR="003F0314" w:rsidRPr="00633F66" w:rsidRDefault="003F0314" w:rsidP="003F0314">
            <w:pPr>
              <w:ind w:firstLine="57"/>
              <w:contextualSpacing/>
              <w:jc w:val="center"/>
              <w:rPr>
                <w:bCs/>
                <w:sz w:val="22"/>
                <w:szCs w:val="22"/>
                <w:lang w:val="kk-KZ"/>
              </w:rPr>
            </w:pPr>
            <w:r>
              <w:rPr>
                <w:bCs/>
                <w:sz w:val="22"/>
                <w:szCs w:val="22"/>
                <w:lang w:val="kk-KZ"/>
              </w:rPr>
              <w:lastRenderedPageBreak/>
              <w:t>6</w:t>
            </w:r>
          </w:p>
        </w:tc>
        <w:tc>
          <w:tcPr>
            <w:tcW w:w="1701" w:type="dxa"/>
            <w:shd w:val="clear" w:color="auto" w:fill="FFFFFF" w:themeFill="background1"/>
          </w:tcPr>
          <w:p w14:paraId="390B002F" w14:textId="6CC2DD2C" w:rsidR="003F0314" w:rsidRPr="0047487B" w:rsidRDefault="003F0314" w:rsidP="003F0314">
            <w:pPr>
              <w:ind w:right="-1"/>
              <w:jc w:val="center"/>
              <w:rPr>
                <w:bCs/>
                <w:sz w:val="20"/>
                <w:szCs w:val="20"/>
                <w:lang w:val="kk-KZ"/>
              </w:rPr>
            </w:pPr>
            <w:r>
              <w:rPr>
                <w:bCs/>
                <w:sz w:val="20"/>
                <w:szCs w:val="20"/>
                <w:lang w:val="kk-KZ"/>
              </w:rPr>
              <w:t>пункт 25</w:t>
            </w:r>
          </w:p>
        </w:tc>
        <w:tc>
          <w:tcPr>
            <w:tcW w:w="4989" w:type="dxa"/>
            <w:shd w:val="clear" w:color="auto" w:fill="FFFFFF" w:themeFill="background1"/>
          </w:tcPr>
          <w:p w14:paraId="3CC556B8" w14:textId="77777777" w:rsidR="003F0314" w:rsidRPr="0047487B" w:rsidRDefault="003F0314" w:rsidP="003F0314">
            <w:pPr>
              <w:pStyle w:val="af7"/>
              <w:shd w:val="clear" w:color="auto" w:fill="FFFFFF"/>
              <w:contextualSpacing/>
              <w:jc w:val="both"/>
              <w:textAlignment w:val="baseline"/>
              <w:rPr>
                <w:color w:val="000000"/>
                <w:spacing w:val="2"/>
                <w:sz w:val="20"/>
                <w:szCs w:val="20"/>
              </w:rPr>
            </w:pPr>
            <w:r w:rsidRPr="0047487B">
              <w:rPr>
                <w:color w:val="000000"/>
                <w:spacing w:val="2"/>
                <w:sz w:val="20"/>
                <w:szCs w:val="20"/>
              </w:rPr>
              <w:t xml:space="preserve">25. В случае изменения наименования, аккредитованное лицо в произвольной форме </w:t>
            </w:r>
            <w:proofErr w:type="spellStart"/>
            <w:r w:rsidRPr="0047487B">
              <w:rPr>
                <w:b/>
                <w:bCs/>
                <w:color w:val="000000"/>
                <w:spacing w:val="2"/>
                <w:sz w:val="20"/>
                <w:szCs w:val="20"/>
              </w:rPr>
              <w:t>подаҰт</w:t>
            </w:r>
            <w:proofErr w:type="spellEnd"/>
            <w:r w:rsidRPr="0047487B">
              <w:rPr>
                <w:color w:val="000000"/>
                <w:spacing w:val="2"/>
                <w:sz w:val="20"/>
                <w:szCs w:val="20"/>
              </w:rPr>
              <w:t xml:space="preserve"> в уполномоченный орган заявление о переоформлении свидетельства об аккредитации с приложением ранее выданного свидетельства об аккредитации и документов, подтверждающих факт изменения наименования юридического лица.</w:t>
            </w:r>
          </w:p>
          <w:p w14:paraId="0A864AAA" w14:textId="13D925FF" w:rsidR="003F0314" w:rsidRPr="0047487B" w:rsidRDefault="003F0314" w:rsidP="003F0314">
            <w:pPr>
              <w:pStyle w:val="af7"/>
              <w:shd w:val="clear" w:color="auto" w:fill="FFFFFF"/>
              <w:contextualSpacing/>
              <w:jc w:val="both"/>
              <w:textAlignment w:val="baseline"/>
              <w:rPr>
                <w:color w:val="000000"/>
                <w:spacing w:val="2"/>
                <w:sz w:val="20"/>
                <w:szCs w:val="20"/>
              </w:rPr>
            </w:pPr>
            <w:r w:rsidRPr="0047487B">
              <w:rPr>
                <w:color w:val="000000"/>
                <w:spacing w:val="2"/>
                <w:sz w:val="20"/>
                <w:szCs w:val="20"/>
              </w:rPr>
              <w:t xml:space="preserve">Уполномоченный орган не позднее 3 (трех) рабочих дней со дня поступления соответствующего заявления переоформляет свидетельство об аккредитации и направляет </w:t>
            </w:r>
            <w:r w:rsidRPr="0047487B">
              <w:rPr>
                <w:b/>
                <w:bCs/>
                <w:color w:val="000000"/>
                <w:spacing w:val="2"/>
                <w:sz w:val="20"/>
                <w:szCs w:val="20"/>
              </w:rPr>
              <w:t xml:space="preserve">в </w:t>
            </w:r>
            <w:r w:rsidRPr="0047487B">
              <w:rPr>
                <w:b/>
                <w:bCs/>
                <w:color w:val="000000"/>
                <w:spacing w:val="2"/>
                <w:sz w:val="20"/>
                <w:szCs w:val="20"/>
                <w:lang w:val="kk-KZ"/>
              </w:rPr>
              <w:t>«</w:t>
            </w:r>
            <w:r w:rsidRPr="0047487B">
              <w:rPr>
                <w:b/>
                <w:bCs/>
                <w:color w:val="000000"/>
                <w:spacing w:val="2"/>
                <w:sz w:val="20"/>
                <w:szCs w:val="20"/>
              </w:rPr>
              <w:t>личный кабинет</w:t>
            </w:r>
            <w:r w:rsidRPr="0047487B">
              <w:rPr>
                <w:b/>
                <w:bCs/>
                <w:color w:val="000000"/>
                <w:spacing w:val="2"/>
                <w:sz w:val="20"/>
                <w:szCs w:val="20"/>
                <w:lang w:val="kk-KZ"/>
              </w:rPr>
              <w:t>»</w:t>
            </w:r>
            <w:r w:rsidRPr="0047487B">
              <w:rPr>
                <w:b/>
                <w:bCs/>
                <w:color w:val="000000"/>
                <w:spacing w:val="2"/>
                <w:sz w:val="20"/>
                <w:szCs w:val="20"/>
              </w:rPr>
              <w:t xml:space="preserve"> заявителя</w:t>
            </w:r>
            <w:r w:rsidRPr="0047487B">
              <w:rPr>
                <w:color w:val="000000"/>
                <w:spacing w:val="2"/>
                <w:sz w:val="20"/>
                <w:szCs w:val="20"/>
              </w:rPr>
              <w:t xml:space="preserve"> переоформленное свидетельство об аккредитации. Переоформленное свидетельство выдается на период, оставшийся до истечения срока действия свидетельства об аккредитации, взамен которого выдано переоформленное свидетельство об аккредитации.</w:t>
            </w:r>
          </w:p>
          <w:p w14:paraId="7612CC55" w14:textId="724C37B3" w:rsidR="003F0314" w:rsidRPr="0047487B" w:rsidRDefault="003F0314" w:rsidP="003F0314">
            <w:pPr>
              <w:pStyle w:val="af7"/>
              <w:shd w:val="clear" w:color="auto" w:fill="FFFFFF"/>
              <w:spacing w:before="0" w:beforeAutospacing="0" w:after="0" w:afterAutospacing="0"/>
              <w:contextualSpacing/>
              <w:jc w:val="both"/>
              <w:textAlignment w:val="baseline"/>
              <w:rPr>
                <w:color w:val="000000"/>
                <w:spacing w:val="2"/>
                <w:sz w:val="20"/>
                <w:szCs w:val="20"/>
              </w:rPr>
            </w:pPr>
            <w:r w:rsidRPr="0047487B">
              <w:rPr>
                <w:color w:val="000000"/>
                <w:spacing w:val="2"/>
                <w:sz w:val="20"/>
                <w:szCs w:val="20"/>
              </w:rPr>
              <w:t>Ранее выданное свидетельство об аккредитации, взамен которого выдано переоформленное свидетельство, признается не действительным, и уполномоченным органом вносится соответствующая информация в Реестр аккредитованных лиц.</w:t>
            </w:r>
          </w:p>
        </w:tc>
        <w:tc>
          <w:tcPr>
            <w:tcW w:w="4989" w:type="dxa"/>
            <w:shd w:val="clear" w:color="auto" w:fill="FFFFFF" w:themeFill="background1"/>
          </w:tcPr>
          <w:p w14:paraId="615C5F59" w14:textId="28A2013E" w:rsidR="003F0314" w:rsidRPr="0047487B" w:rsidRDefault="00D44AC8" w:rsidP="003F0314">
            <w:pPr>
              <w:pStyle w:val="af7"/>
              <w:shd w:val="clear" w:color="auto" w:fill="FFFFFF"/>
              <w:contextualSpacing/>
              <w:jc w:val="both"/>
              <w:textAlignment w:val="baseline"/>
              <w:rPr>
                <w:color w:val="000000"/>
                <w:spacing w:val="2"/>
                <w:sz w:val="20"/>
                <w:szCs w:val="20"/>
              </w:rPr>
            </w:pPr>
            <w:r>
              <w:rPr>
                <w:color w:val="000000"/>
                <w:spacing w:val="2"/>
                <w:sz w:val="20"/>
                <w:szCs w:val="20"/>
                <w:lang w:val="kk-KZ"/>
              </w:rPr>
              <w:t xml:space="preserve">25. </w:t>
            </w:r>
            <w:r w:rsidR="003F0314" w:rsidRPr="0047487B">
              <w:rPr>
                <w:color w:val="000000"/>
                <w:spacing w:val="2"/>
                <w:sz w:val="20"/>
                <w:szCs w:val="20"/>
              </w:rPr>
              <w:t>В случае изменения наименования, аккредитованное лицо в произвольной форме подают в уполномоченный орган заявление о переоформлении свидетельства об аккредитации с приложением ранее выданного свидетельства об аккредитации и документов, подтверждающих факт изменения наименования юридического лица.</w:t>
            </w:r>
          </w:p>
          <w:p w14:paraId="2FC2CD8C" w14:textId="7B25ED32" w:rsidR="003F0314" w:rsidRPr="0047487B" w:rsidRDefault="003F0314" w:rsidP="003F0314">
            <w:pPr>
              <w:pStyle w:val="af7"/>
              <w:shd w:val="clear" w:color="auto" w:fill="FFFFFF"/>
              <w:contextualSpacing/>
              <w:jc w:val="both"/>
              <w:textAlignment w:val="baseline"/>
              <w:rPr>
                <w:color w:val="000000"/>
                <w:spacing w:val="2"/>
                <w:sz w:val="20"/>
                <w:szCs w:val="20"/>
              </w:rPr>
            </w:pPr>
            <w:r w:rsidRPr="0047487B">
              <w:rPr>
                <w:color w:val="000000"/>
                <w:spacing w:val="2"/>
                <w:sz w:val="20"/>
                <w:szCs w:val="20"/>
              </w:rPr>
              <w:t>Уполномоченный орган не позднее 3 (трех) рабочих дней со дня поступления соответствующего заявления переоформляет свидетельство об аккредитации и направляет</w:t>
            </w:r>
            <w:r w:rsidR="00D44AC8">
              <w:rPr>
                <w:color w:val="000000"/>
                <w:spacing w:val="2"/>
                <w:sz w:val="20"/>
                <w:szCs w:val="20"/>
                <w:lang w:val="kk-KZ"/>
              </w:rPr>
              <w:t xml:space="preserve"> </w:t>
            </w:r>
            <w:r w:rsidR="00D44AC8" w:rsidRPr="00D44AC8">
              <w:rPr>
                <w:b/>
                <w:bCs/>
                <w:color w:val="000000"/>
                <w:spacing w:val="2"/>
                <w:sz w:val="20"/>
                <w:szCs w:val="20"/>
                <w:lang w:val="kk-KZ"/>
              </w:rPr>
              <w:t>через канцелярию услугодателя</w:t>
            </w:r>
            <w:r w:rsidRPr="0047487B">
              <w:rPr>
                <w:color w:val="000000"/>
                <w:spacing w:val="2"/>
                <w:sz w:val="20"/>
                <w:szCs w:val="20"/>
              </w:rPr>
              <w:t xml:space="preserve"> заявителю переоформленное свидетельство об аккредитации. Переоформленное свидетельство выдается на период, оставшийся до истечения срока действия свидетельства об аккредитации, взамен которого выдано переоформленное свидетельство об аккредитации.</w:t>
            </w:r>
          </w:p>
          <w:p w14:paraId="4A35E119" w14:textId="5F544322" w:rsidR="003F0314" w:rsidRPr="0047487B" w:rsidRDefault="003F0314" w:rsidP="003F0314">
            <w:pPr>
              <w:pStyle w:val="af7"/>
              <w:shd w:val="clear" w:color="auto" w:fill="FFFFFF"/>
              <w:spacing w:before="0" w:beforeAutospacing="0" w:after="0" w:afterAutospacing="0"/>
              <w:contextualSpacing/>
              <w:jc w:val="both"/>
              <w:textAlignment w:val="baseline"/>
              <w:rPr>
                <w:color w:val="000000"/>
                <w:spacing w:val="2"/>
                <w:sz w:val="20"/>
                <w:szCs w:val="20"/>
              </w:rPr>
            </w:pPr>
            <w:r w:rsidRPr="0047487B">
              <w:rPr>
                <w:color w:val="000000"/>
                <w:spacing w:val="2"/>
                <w:sz w:val="20"/>
                <w:szCs w:val="20"/>
              </w:rPr>
              <w:t>Ранее выданное свидетельство об аккредитации, взамен которого выдано переоформленное свидетельство, признается не действительным, и уполномоченным органом вносится соответствующая информация в Реестр аккредитованных лиц.</w:t>
            </w:r>
          </w:p>
        </w:tc>
        <w:tc>
          <w:tcPr>
            <w:tcW w:w="3630" w:type="dxa"/>
            <w:shd w:val="clear" w:color="auto" w:fill="auto"/>
          </w:tcPr>
          <w:p w14:paraId="10095E9E" w14:textId="0B906458" w:rsidR="003F0314" w:rsidRPr="00075FC5" w:rsidRDefault="003F0314" w:rsidP="003F0314">
            <w:pPr>
              <w:pStyle w:val="af7"/>
              <w:shd w:val="clear" w:color="auto" w:fill="FFFFFF"/>
              <w:spacing w:after="0"/>
              <w:ind w:firstLine="319"/>
              <w:contextualSpacing/>
              <w:jc w:val="both"/>
              <w:textAlignment w:val="baseline"/>
              <w:rPr>
                <w:bCs/>
                <w:spacing w:val="2"/>
                <w:sz w:val="20"/>
                <w:szCs w:val="22"/>
              </w:rPr>
            </w:pPr>
            <w:r w:rsidRPr="00633F66">
              <w:rPr>
                <w:color w:val="000000"/>
                <w:spacing w:val="2"/>
                <w:sz w:val="20"/>
                <w:szCs w:val="20"/>
              </w:rPr>
              <w:t xml:space="preserve">Обоснования приведены в позиции </w:t>
            </w:r>
            <w:r>
              <w:rPr>
                <w:color w:val="000000"/>
                <w:spacing w:val="2"/>
                <w:sz w:val="20"/>
                <w:szCs w:val="20"/>
                <w:lang w:val="kk-KZ"/>
              </w:rPr>
              <w:t>3</w:t>
            </w:r>
            <w:r w:rsidRPr="00633F66">
              <w:rPr>
                <w:color w:val="000000"/>
                <w:spacing w:val="2"/>
                <w:sz w:val="20"/>
                <w:szCs w:val="20"/>
              </w:rPr>
              <w:t xml:space="preserve"> </w:t>
            </w:r>
            <w:r w:rsidR="00757B68">
              <w:rPr>
                <w:color w:val="000000"/>
                <w:spacing w:val="2"/>
                <w:sz w:val="20"/>
                <w:szCs w:val="20"/>
                <w:lang w:val="kk-KZ"/>
              </w:rPr>
              <w:t>с</w:t>
            </w:r>
            <w:proofErr w:type="spellStart"/>
            <w:r w:rsidRPr="00633F66">
              <w:rPr>
                <w:color w:val="000000"/>
                <w:spacing w:val="2"/>
                <w:sz w:val="20"/>
                <w:szCs w:val="20"/>
              </w:rPr>
              <w:t>равнительной</w:t>
            </w:r>
            <w:proofErr w:type="spellEnd"/>
            <w:r w:rsidRPr="00633F66">
              <w:rPr>
                <w:color w:val="000000"/>
                <w:spacing w:val="2"/>
                <w:sz w:val="20"/>
                <w:szCs w:val="20"/>
              </w:rPr>
              <w:t xml:space="preserve"> таблицы</w:t>
            </w:r>
          </w:p>
        </w:tc>
      </w:tr>
      <w:tr w:rsidR="003F0314" w:rsidRPr="00075FC5" w14:paraId="0A963A7D" w14:textId="77777777" w:rsidTr="00475104">
        <w:trPr>
          <w:trHeight w:val="2412"/>
          <w:jc w:val="center"/>
        </w:trPr>
        <w:tc>
          <w:tcPr>
            <w:tcW w:w="562" w:type="dxa"/>
            <w:shd w:val="clear" w:color="auto" w:fill="FFFFFF" w:themeFill="background1"/>
          </w:tcPr>
          <w:p w14:paraId="3DA30B52" w14:textId="4ECA4727" w:rsidR="003F0314" w:rsidRDefault="003F0314" w:rsidP="003F0314">
            <w:pPr>
              <w:ind w:firstLine="57"/>
              <w:contextualSpacing/>
              <w:jc w:val="center"/>
              <w:rPr>
                <w:bCs/>
                <w:sz w:val="22"/>
                <w:szCs w:val="22"/>
                <w:lang w:val="kk-KZ"/>
              </w:rPr>
            </w:pPr>
            <w:r>
              <w:rPr>
                <w:bCs/>
                <w:sz w:val="22"/>
                <w:szCs w:val="22"/>
                <w:lang w:val="kk-KZ"/>
              </w:rPr>
              <w:t>7</w:t>
            </w:r>
          </w:p>
        </w:tc>
        <w:tc>
          <w:tcPr>
            <w:tcW w:w="1701" w:type="dxa"/>
            <w:shd w:val="clear" w:color="auto" w:fill="FFFFFF" w:themeFill="background1"/>
          </w:tcPr>
          <w:p w14:paraId="32F61FDB" w14:textId="62A274A5" w:rsidR="003F0314" w:rsidRDefault="003F0314" w:rsidP="003F0314">
            <w:pPr>
              <w:ind w:right="-1"/>
              <w:jc w:val="center"/>
              <w:rPr>
                <w:bCs/>
                <w:sz w:val="20"/>
                <w:szCs w:val="20"/>
                <w:lang w:val="kk-KZ"/>
              </w:rPr>
            </w:pPr>
            <w:r>
              <w:rPr>
                <w:bCs/>
                <w:sz w:val="20"/>
                <w:szCs w:val="20"/>
                <w:lang w:val="kk-KZ"/>
              </w:rPr>
              <w:t>пункт 26</w:t>
            </w:r>
          </w:p>
        </w:tc>
        <w:tc>
          <w:tcPr>
            <w:tcW w:w="4989" w:type="dxa"/>
            <w:shd w:val="clear" w:color="auto" w:fill="FFFFFF" w:themeFill="background1"/>
          </w:tcPr>
          <w:p w14:paraId="3D767DC0" w14:textId="77777777" w:rsidR="003F0314" w:rsidRPr="0047487B" w:rsidRDefault="003F0314" w:rsidP="003F0314">
            <w:pPr>
              <w:pStyle w:val="af7"/>
              <w:shd w:val="clear" w:color="auto" w:fill="FFFFFF"/>
              <w:contextualSpacing/>
              <w:jc w:val="both"/>
              <w:textAlignment w:val="baseline"/>
              <w:rPr>
                <w:color w:val="000000"/>
                <w:spacing w:val="2"/>
                <w:sz w:val="20"/>
                <w:szCs w:val="20"/>
              </w:rPr>
            </w:pPr>
            <w:r w:rsidRPr="0047487B">
              <w:rPr>
                <w:color w:val="000000"/>
                <w:spacing w:val="2"/>
                <w:sz w:val="20"/>
                <w:szCs w:val="20"/>
              </w:rPr>
              <w:t xml:space="preserve">26. В случае обнаружения ошибок в свидетельстве об аккредитации, аккредитованное лицо в произвольной форме </w:t>
            </w:r>
            <w:proofErr w:type="spellStart"/>
            <w:r w:rsidRPr="0047487B">
              <w:rPr>
                <w:b/>
                <w:bCs/>
                <w:color w:val="000000"/>
                <w:spacing w:val="2"/>
                <w:sz w:val="20"/>
                <w:szCs w:val="20"/>
              </w:rPr>
              <w:t>подаҰт</w:t>
            </w:r>
            <w:proofErr w:type="spellEnd"/>
            <w:r w:rsidRPr="0047487B">
              <w:rPr>
                <w:color w:val="000000"/>
                <w:spacing w:val="2"/>
                <w:sz w:val="20"/>
                <w:szCs w:val="20"/>
              </w:rPr>
              <w:t xml:space="preserve"> в уполномоченный орган заявление об их исправлении.</w:t>
            </w:r>
          </w:p>
          <w:p w14:paraId="2730F0F2" w14:textId="0C8234C6" w:rsidR="003F0314" w:rsidRPr="0047487B" w:rsidRDefault="003F0314" w:rsidP="003F0314">
            <w:pPr>
              <w:pStyle w:val="af7"/>
              <w:shd w:val="clear" w:color="auto" w:fill="FFFFFF"/>
              <w:contextualSpacing/>
              <w:jc w:val="both"/>
              <w:textAlignment w:val="baseline"/>
              <w:rPr>
                <w:color w:val="000000"/>
                <w:spacing w:val="2"/>
                <w:sz w:val="20"/>
                <w:szCs w:val="20"/>
              </w:rPr>
            </w:pPr>
            <w:r w:rsidRPr="0047487B">
              <w:rPr>
                <w:color w:val="000000"/>
                <w:spacing w:val="2"/>
                <w:sz w:val="20"/>
                <w:szCs w:val="20"/>
              </w:rPr>
              <w:t xml:space="preserve">Уполномоченный орган в течение 3 (трех) рабочих дней со дня подачи заявителя соответствующего заявления вносит необходимые изменения в Реестр аккредитованных лиц и направляет </w:t>
            </w:r>
            <w:r w:rsidRPr="0047487B">
              <w:rPr>
                <w:b/>
                <w:bCs/>
                <w:color w:val="000000"/>
                <w:spacing w:val="2"/>
                <w:sz w:val="20"/>
                <w:szCs w:val="20"/>
              </w:rPr>
              <w:t xml:space="preserve">в </w:t>
            </w:r>
            <w:r w:rsidRPr="0047487B">
              <w:rPr>
                <w:b/>
                <w:bCs/>
                <w:color w:val="000000"/>
                <w:spacing w:val="2"/>
                <w:sz w:val="20"/>
                <w:szCs w:val="20"/>
                <w:lang w:val="kk-KZ"/>
              </w:rPr>
              <w:t>«</w:t>
            </w:r>
            <w:r w:rsidRPr="0047487B">
              <w:rPr>
                <w:b/>
                <w:bCs/>
                <w:color w:val="000000"/>
                <w:spacing w:val="2"/>
                <w:sz w:val="20"/>
                <w:szCs w:val="20"/>
              </w:rPr>
              <w:t>личный кабинет</w:t>
            </w:r>
            <w:r w:rsidRPr="0047487B">
              <w:rPr>
                <w:b/>
                <w:bCs/>
                <w:color w:val="000000"/>
                <w:spacing w:val="2"/>
                <w:sz w:val="20"/>
                <w:szCs w:val="20"/>
                <w:lang w:val="kk-KZ"/>
              </w:rPr>
              <w:t>»</w:t>
            </w:r>
            <w:r w:rsidRPr="0047487B">
              <w:rPr>
                <w:b/>
                <w:bCs/>
                <w:color w:val="000000"/>
                <w:spacing w:val="2"/>
                <w:sz w:val="20"/>
                <w:szCs w:val="20"/>
              </w:rPr>
              <w:t xml:space="preserve"> лица </w:t>
            </w:r>
            <w:r w:rsidRPr="0047487B">
              <w:rPr>
                <w:color w:val="000000"/>
                <w:spacing w:val="2"/>
                <w:sz w:val="20"/>
                <w:szCs w:val="20"/>
              </w:rPr>
              <w:t>свидетельство об аккредитации с соответствующими исправлениями.</w:t>
            </w:r>
          </w:p>
        </w:tc>
        <w:tc>
          <w:tcPr>
            <w:tcW w:w="4989" w:type="dxa"/>
            <w:shd w:val="clear" w:color="auto" w:fill="FFFFFF" w:themeFill="background1"/>
          </w:tcPr>
          <w:p w14:paraId="4EB50BAD" w14:textId="77777777" w:rsidR="003F0314" w:rsidRPr="0047487B" w:rsidRDefault="003F0314" w:rsidP="003F0314">
            <w:pPr>
              <w:pStyle w:val="af7"/>
              <w:shd w:val="clear" w:color="auto" w:fill="FFFFFF"/>
              <w:contextualSpacing/>
              <w:jc w:val="both"/>
              <w:textAlignment w:val="baseline"/>
              <w:rPr>
                <w:color w:val="000000"/>
                <w:spacing w:val="2"/>
                <w:sz w:val="20"/>
                <w:szCs w:val="20"/>
                <w:lang w:val="kk-KZ"/>
              </w:rPr>
            </w:pPr>
            <w:r w:rsidRPr="0047487B">
              <w:rPr>
                <w:color w:val="000000"/>
                <w:spacing w:val="2"/>
                <w:sz w:val="20"/>
                <w:szCs w:val="20"/>
                <w:lang w:val="kk-KZ"/>
              </w:rPr>
              <w:t>26. В случае обнаружения ошибок в свидетельстве об аккредитации, аккредитованное лицо в произвольной форме подают в уполномоченный орган заявление об их исправлении.</w:t>
            </w:r>
          </w:p>
          <w:p w14:paraId="1B984C55" w14:textId="0159B361" w:rsidR="003F0314" w:rsidRPr="0047487B" w:rsidRDefault="003F0314" w:rsidP="003F0314">
            <w:pPr>
              <w:pStyle w:val="af7"/>
              <w:shd w:val="clear" w:color="auto" w:fill="FFFFFF"/>
              <w:contextualSpacing/>
              <w:jc w:val="both"/>
              <w:textAlignment w:val="baseline"/>
              <w:rPr>
                <w:color w:val="000000"/>
                <w:spacing w:val="2"/>
                <w:sz w:val="20"/>
                <w:szCs w:val="20"/>
                <w:lang w:val="kk-KZ"/>
              </w:rPr>
            </w:pPr>
            <w:r w:rsidRPr="0047487B">
              <w:rPr>
                <w:color w:val="000000"/>
                <w:spacing w:val="2"/>
                <w:sz w:val="20"/>
                <w:szCs w:val="20"/>
                <w:lang w:val="kk-KZ"/>
              </w:rPr>
              <w:t>Уполномоченный орган в течение 3 (трех) рабочих дней со дня подачи заявителя соответствующего заявления вносит необходимые изменения в Реестр аккредитованных лиц и направляет</w:t>
            </w:r>
            <w:r w:rsidR="00D44AC8">
              <w:rPr>
                <w:color w:val="000000"/>
                <w:spacing w:val="2"/>
                <w:sz w:val="20"/>
                <w:szCs w:val="20"/>
                <w:lang w:val="kk-KZ"/>
              </w:rPr>
              <w:t xml:space="preserve"> </w:t>
            </w:r>
            <w:r w:rsidR="00D44AC8" w:rsidRPr="00D44AC8">
              <w:rPr>
                <w:b/>
                <w:bCs/>
                <w:color w:val="000000"/>
                <w:spacing w:val="2"/>
                <w:sz w:val="20"/>
                <w:szCs w:val="20"/>
                <w:lang w:val="kk-KZ"/>
              </w:rPr>
              <w:t>через канцелярию услугодателя</w:t>
            </w:r>
            <w:r w:rsidRPr="0047487B">
              <w:rPr>
                <w:color w:val="000000"/>
                <w:spacing w:val="2"/>
                <w:sz w:val="20"/>
                <w:szCs w:val="20"/>
                <w:lang w:val="kk-KZ"/>
              </w:rPr>
              <w:t xml:space="preserve"> заявителю свидетельство об аккредитации с соответствующими исправлениями.»;</w:t>
            </w:r>
          </w:p>
        </w:tc>
        <w:tc>
          <w:tcPr>
            <w:tcW w:w="3630" w:type="dxa"/>
            <w:shd w:val="clear" w:color="auto" w:fill="auto"/>
          </w:tcPr>
          <w:p w14:paraId="3CB5193E" w14:textId="14C60976" w:rsidR="003F0314" w:rsidRPr="00633F66" w:rsidRDefault="003F0314" w:rsidP="003F0314">
            <w:pPr>
              <w:pStyle w:val="af7"/>
              <w:shd w:val="clear" w:color="auto" w:fill="FFFFFF"/>
              <w:spacing w:after="0"/>
              <w:ind w:firstLine="319"/>
              <w:contextualSpacing/>
              <w:jc w:val="both"/>
              <w:textAlignment w:val="baseline"/>
              <w:rPr>
                <w:color w:val="000000"/>
                <w:spacing w:val="2"/>
                <w:sz w:val="20"/>
                <w:szCs w:val="20"/>
              </w:rPr>
            </w:pPr>
            <w:r w:rsidRPr="00633F66">
              <w:rPr>
                <w:color w:val="000000"/>
                <w:spacing w:val="2"/>
                <w:sz w:val="20"/>
                <w:szCs w:val="20"/>
              </w:rPr>
              <w:t xml:space="preserve">Обоснования приведены в позиции </w:t>
            </w:r>
            <w:r>
              <w:rPr>
                <w:color w:val="000000"/>
                <w:spacing w:val="2"/>
                <w:sz w:val="20"/>
                <w:szCs w:val="20"/>
                <w:lang w:val="kk-KZ"/>
              </w:rPr>
              <w:t>3</w:t>
            </w:r>
            <w:r w:rsidRPr="00633F66">
              <w:rPr>
                <w:color w:val="000000"/>
                <w:spacing w:val="2"/>
                <w:sz w:val="20"/>
                <w:szCs w:val="20"/>
              </w:rPr>
              <w:t xml:space="preserve"> </w:t>
            </w:r>
            <w:r w:rsidR="00757B68">
              <w:rPr>
                <w:color w:val="000000"/>
                <w:spacing w:val="2"/>
                <w:sz w:val="20"/>
                <w:szCs w:val="20"/>
                <w:lang w:val="kk-KZ"/>
              </w:rPr>
              <w:t>с</w:t>
            </w:r>
            <w:proofErr w:type="spellStart"/>
            <w:r w:rsidRPr="00633F66">
              <w:rPr>
                <w:color w:val="000000"/>
                <w:spacing w:val="2"/>
                <w:sz w:val="20"/>
                <w:szCs w:val="20"/>
              </w:rPr>
              <w:t>равнительной</w:t>
            </w:r>
            <w:proofErr w:type="spellEnd"/>
            <w:r w:rsidRPr="00633F66">
              <w:rPr>
                <w:color w:val="000000"/>
                <w:spacing w:val="2"/>
                <w:sz w:val="20"/>
                <w:szCs w:val="20"/>
              </w:rPr>
              <w:t xml:space="preserve"> таблицы</w:t>
            </w:r>
          </w:p>
        </w:tc>
      </w:tr>
      <w:tr w:rsidR="003F0314" w:rsidRPr="00075FC5" w14:paraId="28F12A93" w14:textId="77777777" w:rsidTr="00475104">
        <w:trPr>
          <w:trHeight w:val="2412"/>
          <w:jc w:val="center"/>
        </w:trPr>
        <w:tc>
          <w:tcPr>
            <w:tcW w:w="562" w:type="dxa"/>
            <w:shd w:val="clear" w:color="auto" w:fill="FFFFFF" w:themeFill="background1"/>
          </w:tcPr>
          <w:p w14:paraId="74D3E2E8" w14:textId="61C2FB71" w:rsidR="003F0314" w:rsidRDefault="003F0314" w:rsidP="003F0314">
            <w:pPr>
              <w:ind w:firstLine="57"/>
              <w:contextualSpacing/>
              <w:jc w:val="center"/>
              <w:rPr>
                <w:bCs/>
                <w:sz w:val="22"/>
                <w:szCs w:val="22"/>
                <w:lang w:val="kk-KZ"/>
              </w:rPr>
            </w:pPr>
            <w:r>
              <w:rPr>
                <w:bCs/>
                <w:sz w:val="22"/>
                <w:szCs w:val="22"/>
                <w:lang w:val="kk-KZ"/>
              </w:rPr>
              <w:lastRenderedPageBreak/>
              <w:t>8</w:t>
            </w:r>
          </w:p>
        </w:tc>
        <w:tc>
          <w:tcPr>
            <w:tcW w:w="1701" w:type="dxa"/>
            <w:shd w:val="clear" w:color="auto" w:fill="FFFFFF" w:themeFill="background1"/>
          </w:tcPr>
          <w:p w14:paraId="7FB4E107" w14:textId="7009C072" w:rsidR="003F0314" w:rsidRDefault="00C06E7F" w:rsidP="003F0314">
            <w:pPr>
              <w:ind w:right="-1"/>
              <w:jc w:val="center"/>
              <w:rPr>
                <w:bCs/>
                <w:sz w:val="20"/>
                <w:szCs w:val="20"/>
                <w:lang w:val="kk-KZ"/>
              </w:rPr>
            </w:pPr>
            <w:r>
              <w:rPr>
                <w:bCs/>
                <w:sz w:val="20"/>
                <w:szCs w:val="20"/>
                <w:lang w:val="kk-KZ"/>
              </w:rPr>
              <w:t>часть</w:t>
            </w:r>
            <w:r w:rsidR="00897F00">
              <w:rPr>
                <w:bCs/>
                <w:sz w:val="20"/>
                <w:szCs w:val="20"/>
                <w:lang w:val="kk-KZ"/>
              </w:rPr>
              <w:t xml:space="preserve"> перв</w:t>
            </w:r>
            <w:r>
              <w:rPr>
                <w:bCs/>
                <w:sz w:val="20"/>
                <w:szCs w:val="20"/>
                <w:lang w:val="kk-KZ"/>
              </w:rPr>
              <w:t>ая</w:t>
            </w:r>
            <w:r w:rsidR="00897F00">
              <w:rPr>
                <w:bCs/>
                <w:sz w:val="20"/>
                <w:szCs w:val="20"/>
                <w:lang w:val="kk-KZ"/>
              </w:rPr>
              <w:t xml:space="preserve"> </w:t>
            </w:r>
            <w:r w:rsidR="003F0314">
              <w:rPr>
                <w:bCs/>
                <w:sz w:val="20"/>
                <w:szCs w:val="20"/>
                <w:lang w:val="kk-KZ"/>
              </w:rPr>
              <w:t>пункт</w:t>
            </w:r>
            <w:r w:rsidR="00897F00">
              <w:rPr>
                <w:bCs/>
                <w:sz w:val="20"/>
                <w:szCs w:val="20"/>
                <w:lang w:val="kk-KZ"/>
              </w:rPr>
              <w:t>а</w:t>
            </w:r>
            <w:r w:rsidR="003F0314">
              <w:rPr>
                <w:bCs/>
                <w:sz w:val="20"/>
                <w:szCs w:val="20"/>
                <w:lang w:val="kk-KZ"/>
              </w:rPr>
              <w:t xml:space="preserve"> 40 </w:t>
            </w:r>
          </w:p>
        </w:tc>
        <w:tc>
          <w:tcPr>
            <w:tcW w:w="4989" w:type="dxa"/>
            <w:shd w:val="clear" w:color="auto" w:fill="FFFFFF" w:themeFill="background1"/>
          </w:tcPr>
          <w:p w14:paraId="5929C865" w14:textId="6F68082A" w:rsidR="003F0314" w:rsidRPr="00FE7E7D" w:rsidRDefault="003F0314" w:rsidP="003F0314">
            <w:pPr>
              <w:pStyle w:val="af7"/>
              <w:shd w:val="clear" w:color="auto" w:fill="FFFFFF"/>
              <w:contextualSpacing/>
              <w:jc w:val="both"/>
              <w:textAlignment w:val="baseline"/>
              <w:rPr>
                <w:color w:val="000000"/>
                <w:spacing w:val="2"/>
                <w:sz w:val="20"/>
                <w:szCs w:val="20"/>
              </w:rPr>
            </w:pPr>
            <w:r w:rsidRPr="0047487B">
              <w:rPr>
                <w:color w:val="000000"/>
                <w:spacing w:val="2"/>
                <w:sz w:val="20"/>
                <w:szCs w:val="20"/>
              </w:rPr>
              <w:t xml:space="preserve">40. Обжалование решений, действий (бездействия) уполномоченного органа и (или) его должностных лиц по вопросам оказания государственной услуги осуществляется путем подачи жалобы на имя руководителя уполномоченного органа в электронном формате на интернет-ресурсе уполномоченного органа www.economy.gov.kz, </w:t>
            </w:r>
            <w:r w:rsidRPr="0047487B">
              <w:rPr>
                <w:b/>
                <w:bCs/>
                <w:color w:val="000000"/>
                <w:spacing w:val="2"/>
                <w:sz w:val="20"/>
                <w:szCs w:val="20"/>
              </w:rPr>
              <w:t xml:space="preserve">через </w:t>
            </w:r>
            <w:r w:rsidRPr="0047487B">
              <w:rPr>
                <w:b/>
                <w:bCs/>
                <w:color w:val="000000"/>
                <w:spacing w:val="2"/>
                <w:sz w:val="20"/>
                <w:szCs w:val="20"/>
                <w:lang w:val="kk-KZ"/>
              </w:rPr>
              <w:t>«</w:t>
            </w:r>
            <w:r w:rsidRPr="0047487B">
              <w:rPr>
                <w:b/>
                <w:bCs/>
                <w:color w:val="000000"/>
                <w:spacing w:val="2"/>
                <w:sz w:val="20"/>
                <w:szCs w:val="20"/>
              </w:rPr>
              <w:t>личный кабинет</w:t>
            </w:r>
            <w:r w:rsidRPr="0047487B">
              <w:rPr>
                <w:b/>
                <w:bCs/>
                <w:color w:val="000000"/>
                <w:spacing w:val="2"/>
                <w:sz w:val="20"/>
                <w:szCs w:val="20"/>
                <w:lang w:val="kk-KZ"/>
              </w:rPr>
              <w:t>»</w:t>
            </w:r>
            <w:r w:rsidRPr="0047487B">
              <w:rPr>
                <w:b/>
                <w:bCs/>
                <w:color w:val="000000"/>
                <w:spacing w:val="2"/>
                <w:sz w:val="20"/>
                <w:szCs w:val="20"/>
              </w:rPr>
              <w:t xml:space="preserve"> на веб-портале,</w:t>
            </w:r>
            <w:r w:rsidRPr="0047487B">
              <w:rPr>
                <w:color w:val="000000"/>
                <w:spacing w:val="2"/>
                <w:sz w:val="20"/>
                <w:szCs w:val="20"/>
              </w:rPr>
              <w:t xml:space="preserve"> а также в письменной форме по почте либо нарочно через канцелярию уполномоченного органа по адресу: Министерство национальной экономики Республики Казахстан, город Астана, проспект </w:t>
            </w:r>
            <w:proofErr w:type="spellStart"/>
            <w:r w:rsidRPr="0047487B">
              <w:rPr>
                <w:color w:val="000000"/>
                <w:spacing w:val="2"/>
                <w:sz w:val="20"/>
                <w:szCs w:val="20"/>
              </w:rPr>
              <w:t>Мәңгілік</w:t>
            </w:r>
            <w:proofErr w:type="spellEnd"/>
            <w:r w:rsidRPr="0047487B">
              <w:rPr>
                <w:color w:val="000000"/>
                <w:spacing w:val="2"/>
                <w:sz w:val="20"/>
                <w:szCs w:val="20"/>
              </w:rPr>
              <w:t xml:space="preserve"> Ел, 8, дом Министерств 7 подъезд.</w:t>
            </w:r>
          </w:p>
        </w:tc>
        <w:tc>
          <w:tcPr>
            <w:tcW w:w="4989" w:type="dxa"/>
            <w:shd w:val="clear" w:color="auto" w:fill="FFFFFF" w:themeFill="background1"/>
          </w:tcPr>
          <w:p w14:paraId="32F9B876" w14:textId="0258AB87" w:rsidR="003F0314" w:rsidRPr="00FE7E7D" w:rsidRDefault="003F0314" w:rsidP="003F0314">
            <w:pPr>
              <w:pStyle w:val="af7"/>
              <w:shd w:val="clear" w:color="auto" w:fill="FFFFFF"/>
              <w:contextualSpacing/>
              <w:jc w:val="both"/>
              <w:textAlignment w:val="baseline"/>
              <w:rPr>
                <w:color w:val="000000"/>
                <w:spacing w:val="2"/>
                <w:sz w:val="20"/>
                <w:szCs w:val="20"/>
              </w:rPr>
            </w:pPr>
            <w:bookmarkStart w:id="5" w:name="_Hlk214377659"/>
            <w:r w:rsidRPr="0047487B">
              <w:rPr>
                <w:color w:val="000000"/>
                <w:spacing w:val="2"/>
                <w:sz w:val="20"/>
                <w:szCs w:val="20"/>
              </w:rPr>
              <w:t xml:space="preserve">40. Обжалование решений, действий (бездействия) уполномоченного органа и (или) его должностных лиц по вопросам оказания государственной услуги осуществляется путем подачи жалобы на имя руководителя уполномоченного органа в электронном формате на интернет-ресурсе уполномоченного органа www.economy.gov.kz, а также в письменной форме по почте либо нарочно через канцелярию уполномоченного органа по адресу: Министерство национальной экономики Республики Казахстан, город Астана, проспект </w:t>
            </w:r>
            <w:proofErr w:type="spellStart"/>
            <w:r w:rsidRPr="0047487B">
              <w:rPr>
                <w:color w:val="000000"/>
                <w:spacing w:val="2"/>
                <w:sz w:val="20"/>
                <w:szCs w:val="20"/>
              </w:rPr>
              <w:t>Мәңгілік</w:t>
            </w:r>
            <w:proofErr w:type="spellEnd"/>
            <w:r w:rsidRPr="0047487B">
              <w:rPr>
                <w:color w:val="000000"/>
                <w:spacing w:val="2"/>
                <w:sz w:val="20"/>
                <w:szCs w:val="20"/>
              </w:rPr>
              <w:t xml:space="preserve"> Ел, 8, дом Министерств 7 подъезд.</w:t>
            </w:r>
            <w:bookmarkEnd w:id="5"/>
          </w:p>
        </w:tc>
        <w:tc>
          <w:tcPr>
            <w:tcW w:w="3630" w:type="dxa"/>
            <w:shd w:val="clear" w:color="auto" w:fill="auto"/>
          </w:tcPr>
          <w:p w14:paraId="312664AE" w14:textId="33758545" w:rsidR="003F0314" w:rsidRPr="00633F66" w:rsidRDefault="003F0314" w:rsidP="003F0314">
            <w:pPr>
              <w:pStyle w:val="af7"/>
              <w:shd w:val="clear" w:color="auto" w:fill="FFFFFF"/>
              <w:spacing w:after="0"/>
              <w:ind w:firstLine="319"/>
              <w:contextualSpacing/>
              <w:jc w:val="both"/>
              <w:textAlignment w:val="baseline"/>
              <w:rPr>
                <w:color w:val="000000"/>
                <w:spacing w:val="2"/>
                <w:sz w:val="20"/>
                <w:szCs w:val="20"/>
              </w:rPr>
            </w:pPr>
            <w:r w:rsidRPr="00633F66">
              <w:rPr>
                <w:color w:val="000000"/>
                <w:spacing w:val="2"/>
                <w:sz w:val="20"/>
                <w:szCs w:val="20"/>
              </w:rPr>
              <w:t xml:space="preserve">Обоснования приведены в позиции </w:t>
            </w:r>
            <w:r>
              <w:rPr>
                <w:color w:val="000000"/>
                <w:spacing w:val="2"/>
                <w:sz w:val="20"/>
                <w:szCs w:val="20"/>
                <w:lang w:val="kk-KZ"/>
              </w:rPr>
              <w:t>3</w:t>
            </w:r>
            <w:r w:rsidRPr="00633F66">
              <w:rPr>
                <w:color w:val="000000"/>
                <w:spacing w:val="2"/>
                <w:sz w:val="20"/>
                <w:szCs w:val="20"/>
              </w:rPr>
              <w:t xml:space="preserve"> </w:t>
            </w:r>
            <w:r w:rsidR="00757B68">
              <w:rPr>
                <w:color w:val="000000"/>
                <w:spacing w:val="2"/>
                <w:sz w:val="20"/>
                <w:szCs w:val="20"/>
                <w:lang w:val="kk-KZ"/>
              </w:rPr>
              <w:t>с</w:t>
            </w:r>
            <w:proofErr w:type="spellStart"/>
            <w:r w:rsidRPr="00633F66">
              <w:rPr>
                <w:color w:val="000000"/>
                <w:spacing w:val="2"/>
                <w:sz w:val="20"/>
                <w:szCs w:val="20"/>
              </w:rPr>
              <w:t>равнительной</w:t>
            </w:r>
            <w:proofErr w:type="spellEnd"/>
            <w:r w:rsidRPr="00633F66">
              <w:rPr>
                <w:color w:val="000000"/>
                <w:spacing w:val="2"/>
                <w:sz w:val="20"/>
                <w:szCs w:val="20"/>
              </w:rPr>
              <w:t xml:space="preserve"> таблицы</w:t>
            </w:r>
          </w:p>
        </w:tc>
      </w:tr>
      <w:tr w:rsidR="003F0314" w:rsidRPr="00075FC5" w14:paraId="5ACF8756" w14:textId="77777777" w:rsidTr="00475104">
        <w:trPr>
          <w:trHeight w:val="2412"/>
          <w:jc w:val="center"/>
        </w:trPr>
        <w:tc>
          <w:tcPr>
            <w:tcW w:w="562" w:type="dxa"/>
            <w:shd w:val="clear" w:color="auto" w:fill="FFFFFF" w:themeFill="background1"/>
          </w:tcPr>
          <w:p w14:paraId="64AB1283" w14:textId="5EC2AD35" w:rsidR="003F0314" w:rsidRDefault="003F0314" w:rsidP="003F0314">
            <w:pPr>
              <w:ind w:firstLine="57"/>
              <w:contextualSpacing/>
              <w:jc w:val="center"/>
              <w:rPr>
                <w:bCs/>
                <w:sz w:val="22"/>
                <w:szCs w:val="22"/>
                <w:lang w:val="kk-KZ"/>
              </w:rPr>
            </w:pPr>
            <w:r>
              <w:rPr>
                <w:bCs/>
                <w:sz w:val="22"/>
                <w:szCs w:val="22"/>
                <w:lang w:val="kk-KZ"/>
              </w:rPr>
              <w:t>9</w:t>
            </w:r>
          </w:p>
        </w:tc>
        <w:tc>
          <w:tcPr>
            <w:tcW w:w="1701" w:type="dxa"/>
            <w:shd w:val="clear" w:color="auto" w:fill="FFFFFF" w:themeFill="background1"/>
          </w:tcPr>
          <w:p w14:paraId="11F226B3" w14:textId="1C5EBB9D" w:rsidR="003F0314" w:rsidRDefault="00B073D5" w:rsidP="003F0314">
            <w:pPr>
              <w:ind w:right="-1"/>
              <w:jc w:val="center"/>
              <w:rPr>
                <w:bCs/>
                <w:sz w:val="20"/>
                <w:szCs w:val="20"/>
                <w:lang w:val="kk-KZ"/>
              </w:rPr>
            </w:pPr>
            <w:r>
              <w:rPr>
                <w:bCs/>
                <w:sz w:val="20"/>
                <w:szCs w:val="20"/>
                <w:lang w:val="kk-KZ"/>
              </w:rPr>
              <w:t>п</w:t>
            </w:r>
            <w:r w:rsidR="003F0314">
              <w:rPr>
                <w:bCs/>
                <w:sz w:val="20"/>
                <w:szCs w:val="20"/>
                <w:lang w:val="kk-KZ"/>
              </w:rPr>
              <w:t>риложение 1</w:t>
            </w:r>
            <w:r>
              <w:rPr>
                <w:bCs/>
                <w:sz w:val="20"/>
                <w:szCs w:val="20"/>
                <w:lang w:val="kk-KZ"/>
              </w:rPr>
              <w:t xml:space="preserve"> к Правилам</w:t>
            </w:r>
          </w:p>
        </w:tc>
        <w:tc>
          <w:tcPr>
            <w:tcW w:w="4989" w:type="dxa"/>
            <w:shd w:val="clear" w:color="auto" w:fill="FFFFFF" w:themeFill="background1"/>
          </w:tcPr>
          <w:p w14:paraId="6DE54F88" w14:textId="77777777" w:rsidR="003F0314" w:rsidRPr="0047487B" w:rsidRDefault="003F0314" w:rsidP="003F0314">
            <w:pPr>
              <w:ind w:left="1702"/>
              <w:jc w:val="center"/>
              <w:rPr>
                <w:sz w:val="20"/>
                <w:szCs w:val="20"/>
                <w:lang w:val="kk-KZ"/>
              </w:rPr>
            </w:pPr>
            <w:r w:rsidRPr="0047487B">
              <w:rPr>
                <w:sz w:val="20"/>
                <w:szCs w:val="20"/>
                <w:lang w:val="kk-KZ"/>
              </w:rPr>
              <w:t>Приложение 1 к Правилам аккредитации лиц, осуществляющих консультативное сопровождение проектов государственно-частного партнерства, а также экспертизу</w:t>
            </w:r>
          </w:p>
          <w:p w14:paraId="11291643" w14:textId="77777777" w:rsidR="003F0314" w:rsidRPr="0047487B" w:rsidRDefault="003F0314" w:rsidP="003F0314">
            <w:pPr>
              <w:shd w:val="clear" w:color="auto" w:fill="FFFFFF"/>
              <w:jc w:val="both"/>
              <w:textAlignment w:val="baseline"/>
              <w:outlineLvl w:val="2"/>
              <w:rPr>
                <w:color w:val="1E1E1E"/>
                <w:sz w:val="20"/>
                <w:szCs w:val="20"/>
                <w:lang w:val="kk-KZ"/>
              </w:rPr>
            </w:pPr>
          </w:p>
          <w:p w14:paraId="7047B392" w14:textId="77777777" w:rsidR="003F0314" w:rsidRDefault="003F0314" w:rsidP="003F0314">
            <w:pPr>
              <w:shd w:val="clear" w:color="auto" w:fill="FFFFFF"/>
              <w:jc w:val="both"/>
              <w:textAlignment w:val="baseline"/>
              <w:outlineLvl w:val="2"/>
              <w:rPr>
                <w:color w:val="1E1E1E"/>
                <w:sz w:val="20"/>
                <w:szCs w:val="20"/>
                <w:lang w:val="kk-KZ"/>
              </w:rPr>
            </w:pPr>
            <w:r w:rsidRPr="00014E67">
              <w:rPr>
                <w:color w:val="1E1E1E"/>
                <w:sz w:val="20"/>
                <w:szCs w:val="20"/>
              </w:rPr>
              <w:t>Требования к оказанию государственной услуги</w:t>
            </w:r>
            <w:r w:rsidRPr="0047487B">
              <w:rPr>
                <w:color w:val="1E1E1E"/>
                <w:sz w:val="20"/>
                <w:szCs w:val="20"/>
                <w:lang w:val="kk-KZ"/>
              </w:rPr>
              <w:t xml:space="preserve"> «</w:t>
            </w:r>
            <w:r w:rsidRPr="00014E67">
              <w:rPr>
                <w:color w:val="1E1E1E"/>
                <w:sz w:val="20"/>
                <w:szCs w:val="20"/>
              </w:rPr>
              <w:t>Аккредитация лиц по консультативному сопровождению и (или) экспертизе проектов</w:t>
            </w:r>
            <w:r w:rsidRPr="0047487B">
              <w:rPr>
                <w:color w:val="1E1E1E"/>
                <w:sz w:val="20"/>
                <w:szCs w:val="20"/>
                <w:lang w:val="kk-KZ"/>
              </w:rPr>
              <w:t>»</w:t>
            </w:r>
          </w:p>
          <w:p w14:paraId="09C0E0D4" w14:textId="77777777" w:rsidR="003F0314" w:rsidRDefault="003F0314" w:rsidP="003F0314">
            <w:pPr>
              <w:shd w:val="clear" w:color="auto" w:fill="FFFFFF"/>
              <w:jc w:val="both"/>
              <w:textAlignment w:val="baseline"/>
              <w:outlineLvl w:val="2"/>
              <w:rPr>
                <w:color w:val="1E1E1E"/>
                <w:sz w:val="20"/>
                <w:szCs w:val="20"/>
                <w:lang w:val="kk-KZ"/>
              </w:rPr>
            </w:pPr>
          </w:p>
          <w:tbl>
            <w:tblPr>
              <w:tblW w:w="4651" w:type="dxa"/>
              <w:tblBorders>
                <w:top w:val="single" w:sz="6" w:space="0" w:color="CFCFCF"/>
                <w:left w:val="single" w:sz="6" w:space="0" w:color="CFCFCF"/>
                <w:bottom w:val="single" w:sz="6" w:space="0" w:color="CFCFCF"/>
                <w:right w:val="single" w:sz="6" w:space="0" w:color="CFCFCF"/>
              </w:tblBorders>
              <w:shd w:val="clear" w:color="auto" w:fill="FFFFFF"/>
              <w:tblLayout w:type="fixed"/>
              <w:tblCellMar>
                <w:left w:w="0" w:type="dxa"/>
                <w:right w:w="0" w:type="dxa"/>
              </w:tblCellMar>
              <w:tblLook w:val="04A0" w:firstRow="1" w:lastRow="0" w:firstColumn="1" w:lastColumn="0" w:noHBand="0" w:noVBand="1"/>
            </w:tblPr>
            <w:tblGrid>
              <w:gridCol w:w="216"/>
              <w:gridCol w:w="1665"/>
              <w:gridCol w:w="2770"/>
            </w:tblGrid>
            <w:tr w:rsidR="003F0314" w:rsidRPr="0047487B" w14:paraId="1ACF91C9" w14:textId="77777777" w:rsidTr="005B591E">
              <w:trPr>
                <w:trHeight w:val="113"/>
              </w:trPr>
              <w:tc>
                <w:tcPr>
                  <w:tcW w:w="21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7DD100"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1</w:t>
                  </w:r>
                </w:p>
              </w:tc>
              <w:tc>
                <w:tcPr>
                  <w:tcW w:w="16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C7B861"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 xml:space="preserve">Наименование </w:t>
                  </w:r>
                  <w:proofErr w:type="spellStart"/>
                  <w:r w:rsidRPr="00014E67">
                    <w:rPr>
                      <w:color w:val="000000"/>
                      <w:spacing w:val="2"/>
                      <w:sz w:val="20"/>
                      <w:szCs w:val="20"/>
                    </w:rPr>
                    <w:t>услугодателя</w:t>
                  </w:r>
                  <w:proofErr w:type="spellEnd"/>
                </w:p>
              </w:tc>
              <w:tc>
                <w:tcPr>
                  <w:tcW w:w="27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F930BD"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Министерство национальной экономики Республики Казахстан</w:t>
                  </w:r>
                </w:p>
              </w:tc>
            </w:tr>
            <w:tr w:rsidR="003F0314" w:rsidRPr="0047487B" w14:paraId="27F2456F" w14:textId="77777777" w:rsidTr="005B591E">
              <w:trPr>
                <w:trHeight w:val="218"/>
              </w:trPr>
              <w:tc>
                <w:tcPr>
                  <w:tcW w:w="21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189EAB"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2</w:t>
                  </w:r>
                </w:p>
              </w:tc>
              <w:tc>
                <w:tcPr>
                  <w:tcW w:w="16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8BC702"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Способы предоставления государственной услуги (каналы доступа)</w:t>
                  </w:r>
                </w:p>
              </w:tc>
              <w:tc>
                <w:tcPr>
                  <w:tcW w:w="27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5E7D1B" w14:textId="329A628A" w:rsidR="003F0314" w:rsidRPr="00014E67" w:rsidRDefault="003F0314" w:rsidP="003F0314">
                  <w:pPr>
                    <w:jc w:val="both"/>
                    <w:textAlignment w:val="baseline"/>
                    <w:rPr>
                      <w:color w:val="000000"/>
                      <w:spacing w:val="2"/>
                      <w:sz w:val="20"/>
                      <w:szCs w:val="20"/>
                      <w:lang w:val="kk-KZ"/>
                    </w:rPr>
                  </w:pPr>
                  <w:r w:rsidRPr="0047487B">
                    <w:rPr>
                      <w:color w:val="000000"/>
                      <w:spacing w:val="2"/>
                      <w:sz w:val="20"/>
                      <w:szCs w:val="20"/>
                    </w:rPr>
                    <w:t xml:space="preserve">Прием документов и выдача результатов оказания государственной услуги осуществляется </w:t>
                  </w:r>
                  <w:r w:rsidRPr="0047487B">
                    <w:rPr>
                      <w:b/>
                      <w:bCs/>
                      <w:color w:val="000000"/>
                      <w:spacing w:val="2"/>
                      <w:sz w:val="20"/>
                      <w:szCs w:val="20"/>
                    </w:rPr>
                    <w:t xml:space="preserve">через веб-портал </w:t>
                  </w:r>
                  <w:r w:rsidRPr="0047487B">
                    <w:rPr>
                      <w:b/>
                      <w:bCs/>
                      <w:color w:val="000000"/>
                      <w:spacing w:val="2"/>
                      <w:sz w:val="20"/>
                      <w:szCs w:val="20"/>
                      <w:lang w:val="kk-KZ"/>
                    </w:rPr>
                    <w:t>«</w:t>
                  </w:r>
                  <w:r w:rsidRPr="0047487B">
                    <w:rPr>
                      <w:b/>
                      <w:bCs/>
                      <w:color w:val="000000"/>
                      <w:spacing w:val="2"/>
                      <w:sz w:val="20"/>
                      <w:szCs w:val="20"/>
                    </w:rPr>
                    <w:t>электронного правительства</w:t>
                  </w:r>
                  <w:r w:rsidRPr="0047487B">
                    <w:rPr>
                      <w:b/>
                      <w:bCs/>
                      <w:color w:val="000000"/>
                      <w:spacing w:val="2"/>
                      <w:sz w:val="20"/>
                      <w:szCs w:val="20"/>
                      <w:lang w:val="kk-KZ"/>
                    </w:rPr>
                    <w:t>»</w:t>
                  </w:r>
                  <w:r w:rsidRPr="0047487B">
                    <w:rPr>
                      <w:b/>
                      <w:bCs/>
                      <w:color w:val="000000"/>
                      <w:spacing w:val="2"/>
                      <w:sz w:val="20"/>
                      <w:szCs w:val="20"/>
                    </w:rPr>
                    <w:t>: www.egov.kz</w:t>
                  </w:r>
                </w:p>
              </w:tc>
            </w:tr>
            <w:tr w:rsidR="003F0314" w:rsidRPr="0047487B" w14:paraId="4343D3D6" w14:textId="77777777" w:rsidTr="005B591E">
              <w:trPr>
                <w:trHeight w:val="210"/>
              </w:trPr>
              <w:tc>
                <w:tcPr>
                  <w:tcW w:w="21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5E77E3"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3</w:t>
                  </w:r>
                </w:p>
              </w:tc>
              <w:tc>
                <w:tcPr>
                  <w:tcW w:w="16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29FAA9"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Срок оказания государственной услуги</w:t>
                  </w:r>
                </w:p>
              </w:tc>
              <w:tc>
                <w:tcPr>
                  <w:tcW w:w="27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81EBE6" w14:textId="77777777" w:rsidR="003F0314" w:rsidRPr="00014E67" w:rsidRDefault="003F0314" w:rsidP="003F0314">
                  <w:pPr>
                    <w:jc w:val="both"/>
                    <w:textAlignment w:val="baseline"/>
                    <w:rPr>
                      <w:color w:val="000000"/>
                      <w:spacing w:val="2"/>
                      <w:sz w:val="20"/>
                      <w:szCs w:val="20"/>
                    </w:rPr>
                  </w:pPr>
                  <w:r w:rsidRPr="00014E67">
                    <w:rPr>
                      <w:color w:val="000000"/>
                      <w:spacing w:val="2"/>
                      <w:sz w:val="20"/>
                      <w:szCs w:val="20"/>
                    </w:rPr>
                    <w:t>1) выдача свидетельства - 10 (десять) рабочих дней;</w:t>
                  </w:r>
                  <w:r w:rsidRPr="00014E67">
                    <w:rPr>
                      <w:color w:val="000000"/>
                      <w:spacing w:val="2"/>
                      <w:sz w:val="20"/>
                      <w:szCs w:val="20"/>
                    </w:rPr>
                    <w:br/>
                    <w:t>2) переоформление свидетельства при изменении наименования или места нахождения лица – 3 (три) рабочих дня.</w:t>
                  </w:r>
                </w:p>
              </w:tc>
            </w:tr>
            <w:tr w:rsidR="003F0314" w:rsidRPr="0047487B" w14:paraId="3CDDE1C4" w14:textId="77777777" w:rsidTr="005B591E">
              <w:trPr>
                <w:trHeight w:val="113"/>
              </w:trPr>
              <w:tc>
                <w:tcPr>
                  <w:tcW w:w="21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228732"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lastRenderedPageBreak/>
                    <w:t>4</w:t>
                  </w:r>
                </w:p>
              </w:tc>
              <w:tc>
                <w:tcPr>
                  <w:tcW w:w="16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A94375"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Форма оказания государственной услуги</w:t>
                  </w:r>
                </w:p>
              </w:tc>
              <w:tc>
                <w:tcPr>
                  <w:tcW w:w="27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8DC57B" w14:textId="02AF40EC" w:rsidR="003F0314" w:rsidRPr="00014E67" w:rsidRDefault="003F0314" w:rsidP="003F0314">
                  <w:pPr>
                    <w:jc w:val="both"/>
                    <w:textAlignment w:val="baseline"/>
                    <w:rPr>
                      <w:b/>
                      <w:bCs/>
                      <w:color w:val="000000"/>
                      <w:spacing w:val="2"/>
                      <w:sz w:val="20"/>
                      <w:szCs w:val="20"/>
                    </w:rPr>
                  </w:pPr>
                  <w:r w:rsidRPr="0047487B">
                    <w:rPr>
                      <w:b/>
                      <w:bCs/>
                      <w:color w:val="000000"/>
                      <w:spacing w:val="2"/>
                      <w:sz w:val="20"/>
                      <w:szCs w:val="20"/>
                    </w:rPr>
                    <w:t>Электронная (полностью автоматизированная)</w:t>
                  </w:r>
                </w:p>
              </w:tc>
            </w:tr>
            <w:tr w:rsidR="003F0314" w:rsidRPr="0047487B" w14:paraId="70D459AF" w14:textId="77777777" w:rsidTr="005B591E">
              <w:trPr>
                <w:trHeight w:val="315"/>
              </w:trPr>
              <w:tc>
                <w:tcPr>
                  <w:tcW w:w="21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2AED21"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5</w:t>
                  </w:r>
                </w:p>
              </w:tc>
              <w:tc>
                <w:tcPr>
                  <w:tcW w:w="16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D7C50F"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Результат оказания государственной услуги</w:t>
                  </w:r>
                </w:p>
              </w:tc>
              <w:tc>
                <w:tcPr>
                  <w:tcW w:w="27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AFA185" w14:textId="77777777" w:rsidR="003F0314" w:rsidRPr="00014E67" w:rsidRDefault="003F0314" w:rsidP="003F0314">
                  <w:pPr>
                    <w:jc w:val="both"/>
                    <w:textAlignment w:val="baseline"/>
                    <w:rPr>
                      <w:color w:val="000000"/>
                      <w:spacing w:val="2"/>
                      <w:sz w:val="20"/>
                      <w:szCs w:val="20"/>
                    </w:rPr>
                  </w:pPr>
                  <w:r w:rsidRPr="00014E67">
                    <w:rPr>
                      <w:color w:val="000000"/>
                      <w:spacing w:val="2"/>
                      <w:sz w:val="20"/>
                      <w:szCs w:val="20"/>
                    </w:rPr>
                    <w:t>Выдача или переоформление свидетельства</w:t>
                  </w:r>
                  <w:r w:rsidRPr="00014E67">
                    <w:rPr>
                      <w:color w:val="000000"/>
                      <w:spacing w:val="2"/>
                      <w:sz w:val="20"/>
                      <w:szCs w:val="20"/>
                    </w:rPr>
                    <w:br/>
                    <w:t>об аккредитации либо мотивированный ответ</w:t>
                  </w:r>
                  <w:r w:rsidRPr="0047487B">
                    <w:rPr>
                      <w:color w:val="000000"/>
                      <w:spacing w:val="2"/>
                      <w:sz w:val="20"/>
                      <w:szCs w:val="20"/>
                      <w:lang w:val="kk-KZ"/>
                    </w:rPr>
                    <w:t xml:space="preserve"> </w:t>
                  </w:r>
                  <w:r w:rsidRPr="00014E67">
                    <w:rPr>
                      <w:color w:val="000000"/>
                      <w:spacing w:val="2"/>
                      <w:sz w:val="20"/>
                      <w:szCs w:val="20"/>
                    </w:rPr>
                    <w:t>об отказе в предоставлении государственной услуги.</w:t>
                  </w:r>
                  <w:r w:rsidRPr="00014E67">
                    <w:rPr>
                      <w:color w:val="000000"/>
                      <w:spacing w:val="2"/>
                      <w:sz w:val="20"/>
                      <w:szCs w:val="20"/>
                    </w:rPr>
                    <w:br/>
                  </w:r>
                  <w:r w:rsidRPr="00B31589">
                    <w:rPr>
                      <w:b/>
                      <w:bCs/>
                      <w:color w:val="000000"/>
                      <w:spacing w:val="2"/>
                      <w:sz w:val="20"/>
                      <w:szCs w:val="20"/>
                    </w:rPr>
                    <w:t>Форма предоставления результата оказания государственной услуги: электронная (полностью автоматизированная).</w:t>
                  </w:r>
                </w:p>
              </w:tc>
            </w:tr>
            <w:tr w:rsidR="003F0314" w:rsidRPr="0047487B" w14:paraId="369A5F76" w14:textId="77777777" w:rsidTr="005B591E">
              <w:trPr>
                <w:trHeight w:val="324"/>
              </w:trPr>
              <w:tc>
                <w:tcPr>
                  <w:tcW w:w="21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817DC5"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6</w:t>
                  </w:r>
                </w:p>
              </w:tc>
              <w:tc>
                <w:tcPr>
                  <w:tcW w:w="16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C2B753"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 xml:space="preserve">Размер оплаты, взимаемой с </w:t>
                  </w:r>
                  <w:proofErr w:type="spellStart"/>
                  <w:r w:rsidRPr="00014E67">
                    <w:rPr>
                      <w:color w:val="000000"/>
                      <w:spacing w:val="2"/>
                      <w:sz w:val="20"/>
                      <w:szCs w:val="20"/>
                    </w:rPr>
                    <w:t>услугополучателя</w:t>
                  </w:r>
                  <w:proofErr w:type="spellEnd"/>
                  <w:r w:rsidRPr="00014E67">
                    <w:rPr>
                      <w:color w:val="000000"/>
                      <w:spacing w:val="2"/>
                      <w:sz w:val="20"/>
                      <w:szCs w:val="20"/>
                    </w:rPr>
                    <w:t xml:space="preserve"> при оказании государственной услуги, и способы ее взимания в случаях, предусмотренных законодательством Республики Казахстан</w:t>
                  </w:r>
                </w:p>
              </w:tc>
              <w:tc>
                <w:tcPr>
                  <w:tcW w:w="27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FFACF0" w14:textId="77777777" w:rsidR="003F0314" w:rsidRPr="00014E67" w:rsidRDefault="003F0314" w:rsidP="003F0314">
                  <w:pPr>
                    <w:jc w:val="both"/>
                    <w:textAlignment w:val="baseline"/>
                    <w:rPr>
                      <w:color w:val="000000"/>
                      <w:spacing w:val="2"/>
                      <w:sz w:val="20"/>
                      <w:szCs w:val="20"/>
                    </w:rPr>
                  </w:pPr>
                  <w:r w:rsidRPr="00014E67">
                    <w:rPr>
                      <w:color w:val="000000"/>
                      <w:spacing w:val="2"/>
                      <w:sz w:val="20"/>
                      <w:szCs w:val="20"/>
                    </w:rPr>
                    <w:t>Государственная услуга оказывается бесплатно.</w:t>
                  </w:r>
                </w:p>
              </w:tc>
            </w:tr>
            <w:tr w:rsidR="003F0314" w:rsidRPr="0047487B" w14:paraId="7439F72F" w14:textId="77777777" w:rsidTr="005B591E">
              <w:trPr>
                <w:trHeight w:val="605"/>
              </w:trPr>
              <w:tc>
                <w:tcPr>
                  <w:tcW w:w="21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4CF766"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7</w:t>
                  </w:r>
                </w:p>
              </w:tc>
              <w:tc>
                <w:tcPr>
                  <w:tcW w:w="16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BBF379"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График работы</w:t>
                  </w:r>
                </w:p>
              </w:tc>
              <w:tc>
                <w:tcPr>
                  <w:tcW w:w="27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3A9314" w14:textId="77777777" w:rsidR="003F0314" w:rsidRPr="0047487B" w:rsidRDefault="003F0314" w:rsidP="003F0314">
                  <w:pPr>
                    <w:jc w:val="both"/>
                    <w:textAlignment w:val="baseline"/>
                    <w:rPr>
                      <w:color w:val="000000"/>
                      <w:spacing w:val="2"/>
                      <w:sz w:val="20"/>
                      <w:szCs w:val="20"/>
                    </w:rPr>
                  </w:pPr>
                  <w:r w:rsidRPr="0047487B">
                    <w:rPr>
                      <w:b/>
                      <w:bCs/>
                      <w:color w:val="000000"/>
                      <w:spacing w:val="2"/>
                      <w:sz w:val="20"/>
                      <w:szCs w:val="20"/>
                    </w:rPr>
                    <w:t>1)</w:t>
                  </w:r>
                  <w:r w:rsidRPr="0047487B">
                    <w:rPr>
                      <w:color w:val="000000"/>
                      <w:spacing w:val="2"/>
                      <w:sz w:val="20"/>
                      <w:szCs w:val="20"/>
                    </w:rPr>
                    <w:t xml:space="preserve"> </w:t>
                  </w:r>
                  <w:proofErr w:type="spellStart"/>
                  <w:r w:rsidRPr="0047487B">
                    <w:rPr>
                      <w:b/>
                      <w:bCs/>
                      <w:color w:val="000000"/>
                      <w:spacing w:val="2"/>
                      <w:sz w:val="20"/>
                      <w:szCs w:val="20"/>
                    </w:rPr>
                    <w:t>услугодатель</w:t>
                  </w:r>
                  <w:proofErr w:type="spellEnd"/>
                  <w:r w:rsidRPr="0047487B">
                    <w:rPr>
                      <w:b/>
                      <w:bCs/>
                      <w:color w:val="000000"/>
                      <w:spacing w:val="2"/>
                      <w:sz w:val="20"/>
                      <w:szCs w:val="20"/>
                    </w:rPr>
                    <w:t xml:space="preserve"> –</w:t>
                  </w:r>
                  <w:r w:rsidRPr="0047487B">
                    <w:rPr>
                      <w:color w:val="000000"/>
                      <w:spacing w:val="2"/>
                      <w:sz w:val="20"/>
                      <w:szCs w:val="20"/>
                    </w:rPr>
                    <w:t xml:space="preserve"> с понедельника по пятницу включительно с</w:t>
                  </w:r>
                  <w:r w:rsidRPr="0047487B">
                    <w:rPr>
                      <w:b/>
                      <w:bCs/>
                      <w:color w:val="000000"/>
                      <w:spacing w:val="2"/>
                      <w:sz w:val="20"/>
                      <w:szCs w:val="20"/>
                    </w:rPr>
                    <w:t xml:space="preserve"> 9.00 до 18.30</w:t>
                  </w:r>
                  <w:r w:rsidRPr="0047487B">
                    <w:rPr>
                      <w:color w:val="000000"/>
                      <w:spacing w:val="2"/>
                      <w:sz w:val="20"/>
                      <w:szCs w:val="20"/>
                    </w:rPr>
                    <w:t xml:space="preserve"> часов, за исключением дней, которые согласно Трудовому кодексу Республики Казахстан от 23 ноября 2015 года (далее – Кодекс) являются выходными или праздничными, с перерывом на обед с 13.00 часов до 14.30 часов.</w:t>
                  </w:r>
                </w:p>
                <w:p w14:paraId="6F78469D" w14:textId="4A290F2D" w:rsidR="003F0314" w:rsidRPr="00014E67" w:rsidRDefault="003F0314" w:rsidP="003F0314">
                  <w:pPr>
                    <w:jc w:val="both"/>
                    <w:textAlignment w:val="baseline"/>
                    <w:rPr>
                      <w:b/>
                      <w:bCs/>
                      <w:color w:val="000000"/>
                      <w:spacing w:val="2"/>
                      <w:sz w:val="20"/>
                      <w:szCs w:val="20"/>
                    </w:rPr>
                  </w:pPr>
                  <w:r w:rsidRPr="0047487B">
                    <w:rPr>
                      <w:b/>
                      <w:bCs/>
                      <w:color w:val="000000"/>
                      <w:spacing w:val="2"/>
                      <w:sz w:val="20"/>
                      <w:szCs w:val="20"/>
                    </w:rPr>
                    <w:lastRenderedPageBreak/>
                    <w:t xml:space="preserve">2) портал – круглосуточно, за исключением технических перерывов в связи с проведением ремонтных работ (при обращении </w:t>
                  </w:r>
                  <w:proofErr w:type="spellStart"/>
                  <w:r w:rsidRPr="0047487B">
                    <w:rPr>
                      <w:b/>
                      <w:bCs/>
                      <w:color w:val="000000"/>
                      <w:spacing w:val="2"/>
                      <w:sz w:val="20"/>
                      <w:szCs w:val="20"/>
                    </w:rPr>
                    <w:t>услугополучателя</w:t>
                  </w:r>
                  <w:proofErr w:type="spellEnd"/>
                  <w:r w:rsidRPr="0047487B">
                    <w:rPr>
                      <w:b/>
                      <w:bCs/>
                      <w:color w:val="000000"/>
                      <w:spacing w:val="2"/>
                      <w:sz w:val="20"/>
                      <w:szCs w:val="20"/>
                    </w:rPr>
                    <w:t xml:space="preserve"> после окончания рабочего времени, или в дни, которые согласно Кодексу, являются выходными или праздничными, прием заявлений и выдача результатов оказания государственной услуги осуществляется следующим рабочим днем).</w:t>
                  </w:r>
                </w:p>
              </w:tc>
            </w:tr>
            <w:tr w:rsidR="003F0314" w:rsidRPr="0047487B" w14:paraId="715C8A0E" w14:textId="77777777" w:rsidTr="005B591E">
              <w:trPr>
                <w:trHeight w:val="1582"/>
              </w:trPr>
              <w:tc>
                <w:tcPr>
                  <w:tcW w:w="21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CCB38B"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lastRenderedPageBreak/>
                    <w:t>8</w:t>
                  </w:r>
                </w:p>
              </w:tc>
              <w:tc>
                <w:tcPr>
                  <w:tcW w:w="16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10C3DF"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Перечень документов необходимых для оказания государственной услуги</w:t>
                  </w:r>
                </w:p>
              </w:tc>
              <w:tc>
                <w:tcPr>
                  <w:tcW w:w="27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371CE7" w14:textId="77777777" w:rsidR="003F0314" w:rsidRPr="00014E67" w:rsidRDefault="003F0314" w:rsidP="003F0314">
                  <w:pPr>
                    <w:jc w:val="both"/>
                    <w:textAlignment w:val="baseline"/>
                    <w:rPr>
                      <w:color w:val="000000"/>
                      <w:spacing w:val="2"/>
                      <w:sz w:val="20"/>
                      <w:szCs w:val="20"/>
                    </w:rPr>
                  </w:pPr>
                  <w:r w:rsidRPr="00014E67">
                    <w:rPr>
                      <w:color w:val="000000"/>
                      <w:spacing w:val="2"/>
                      <w:sz w:val="20"/>
                      <w:szCs w:val="20"/>
                    </w:rPr>
                    <w:t xml:space="preserve">1) </w:t>
                  </w:r>
                  <w:r w:rsidRPr="00014E67">
                    <w:rPr>
                      <w:b/>
                      <w:bCs/>
                      <w:color w:val="000000"/>
                      <w:spacing w:val="2"/>
                      <w:sz w:val="20"/>
                      <w:szCs w:val="20"/>
                    </w:rPr>
                    <w:t>на портал</w:t>
                  </w:r>
                  <w:r w:rsidRPr="00014E67">
                    <w:rPr>
                      <w:color w:val="000000"/>
                      <w:spacing w:val="2"/>
                      <w:sz w:val="20"/>
                      <w:szCs w:val="20"/>
                    </w:rPr>
                    <w:t xml:space="preserve"> при выдаче свидетельства:</w:t>
                  </w:r>
                  <w:r w:rsidRPr="00014E67">
                    <w:rPr>
                      <w:color w:val="000000"/>
                      <w:spacing w:val="2"/>
                      <w:sz w:val="20"/>
                      <w:szCs w:val="20"/>
                    </w:rPr>
                    <w:br/>
                    <w:t xml:space="preserve">а) заявка в форме электронного документа, удостоверенного электронной цифровой подписью </w:t>
                  </w:r>
                  <w:proofErr w:type="spellStart"/>
                  <w:r w:rsidRPr="00014E67">
                    <w:rPr>
                      <w:color w:val="000000"/>
                      <w:spacing w:val="2"/>
                      <w:sz w:val="20"/>
                      <w:szCs w:val="20"/>
                    </w:rPr>
                    <w:t>услугополучателя</w:t>
                  </w:r>
                  <w:proofErr w:type="spellEnd"/>
                  <w:r w:rsidRPr="00014E67">
                    <w:rPr>
                      <w:color w:val="000000"/>
                      <w:spacing w:val="2"/>
                      <w:sz w:val="20"/>
                      <w:szCs w:val="20"/>
                    </w:rPr>
                    <w:t>, согласно приложению 2 к настоящим Правилам;</w:t>
                  </w:r>
                  <w:r w:rsidRPr="00014E67">
                    <w:rPr>
                      <w:color w:val="000000"/>
                      <w:spacing w:val="2"/>
                      <w:sz w:val="20"/>
                      <w:szCs w:val="20"/>
                    </w:rPr>
                    <w:br/>
                    <w:t>б) сведения об аккредитуемом лице согласно приложению 3 к настоящим Правилам;</w:t>
                  </w:r>
                  <w:r w:rsidRPr="00014E67">
                    <w:rPr>
                      <w:color w:val="000000"/>
                      <w:spacing w:val="2"/>
                      <w:sz w:val="20"/>
                      <w:szCs w:val="20"/>
                    </w:rPr>
                    <w:br/>
                    <w:t>в) справка соответствующего органа государственных доходов об отсутствии налоговой задолженности и задолженности</w:t>
                  </w:r>
                  <w:r w:rsidRPr="00014E67">
                    <w:rPr>
                      <w:color w:val="000000"/>
                      <w:spacing w:val="2"/>
                      <w:sz w:val="20"/>
                      <w:szCs w:val="20"/>
                    </w:rPr>
                    <w:br/>
                    <w:t>по обязательным пенсионным взносам и социальным отчислениям более чем за три месяца (за исключением случаев, когда срок уплаты отсрочен в соответствии с законодательством Республики Казахстан);</w:t>
                  </w:r>
                  <w:r w:rsidRPr="00014E67">
                    <w:rPr>
                      <w:color w:val="000000"/>
                      <w:spacing w:val="2"/>
                      <w:sz w:val="20"/>
                      <w:szCs w:val="20"/>
                    </w:rPr>
                    <w:br/>
                  </w:r>
                  <w:r w:rsidRPr="00014E67">
                    <w:rPr>
                      <w:color w:val="000000"/>
                      <w:spacing w:val="2"/>
                      <w:sz w:val="20"/>
                      <w:szCs w:val="20"/>
                    </w:rPr>
                    <w:lastRenderedPageBreak/>
                    <w:t>г) электронные (сканированные) копии международных сертификатов СР3Р, дипломов о высшем образовании;</w:t>
                  </w:r>
                  <w:r w:rsidRPr="00014E67">
                    <w:rPr>
                      <w:color w:val="000000"/>
                      <w:spacing w:val="2"/>
                      <w:sz w:val="20"/>
                      <w:szCs w:val="20"/>
                    </w:rPr>
                    <w:br/>
                    <w:t>д) электронная (сканированная) копия трудовых договоров (соглашений) подтверждающих трудовые отношения между заявителем и каждым из сотрудников, имеющих международные сертификаты СР3Р или иные сертификаты специалиста в области государственно-частного партнерства</w:t>
                  </w:r>
                  <w:r w:rsidRPr="00014E67">
                    <w:rPr>
                      <w:color w:val="000000"/>
                      <w:spacing w:val="2"/>
                      <w:sz w:val="20"/>
                      <w:szCs w:val="20"/>
                    </w:rPr>
                    <w:br/>
                    <w:t>по программе международной сертификации, разработанной или признанной международными финансовыми организациями, и опыт работы в сфере государственно-частного партнерства;</w:t>
                  </w:r>
                  <w:r w:rsidRPr="00014E67">
                    <w:rPr>
                      <w:color w:val="000000"/>
                      <w:spacing w:val="2"/>
                      <w:sz w:val="20"/>
                      <w:szCs w:val="20"/>
                    </w:rPr>
                    <w:br/>
                    <w:t>е) документы, подтверждающие опыт работы штатных специалистов в сфере государственно-частного партнерства.</w:t>
                  </w:r>
                  <w:r w:rsidRPr="00014E67">
                    <w:rPr>
                      <w:color w:val="000000"/>
                      <w:spacing w:val="2"/>
                      <w:sz w:val="20"/>
                      <w:szCs w:val="20"/>
                    </w:rPr>
                    <w:br/>
                    <w:t xml:space="preserve">2) </w:t>
                  </w:r>
                  <w:r w:rsidRPr="00014E67">
                    <w:rPr>
                      <w:b/>
                      <w:bCs/>
                      <w:color w:val="000000"/>
                      <w:spacing w:val="2"/>
                      <w:sz w:val="20"/>
                      <w:szCs w:val="20"/>
                    </w:rPr>
                    <w:t>на портал</w:t>
                  </w:r>
                  <w:r w:rsidRPr="00014E67">
                    <w:rPr>
                      <w:color w:val="000000"/>
                      <w:spacing w:val="2"/>
                      <w:sz w:val="20"/>
                      <w:szCs w:val="20"/>
                    </w:rPr>
                    <w:t xml:space="preserve"> при переоформлении свидетельства:</w:t>
                  </w:r>
                  <w:r w:rsidRPr="00014E67">
                    <w:rPr>
                      <w:color w:val="000000"/>
                      <w:spacing w:val="2"/>
                      <w:sz w:val="20"/>
                      <w:szCs w:val="20"/>
                    </w:rPr>
                    <w:br/>
                    <w:t>а) электронная (сканированная) копия заявления о переоформлении свидетельства, составленного в произвольной форме;</w:t>
                  </w:r>
                  <w:r w:rsidRPr="00014E67">
                    <w:rPr>
                      <w:color w:val="000000"/>
                      <w:spacing w:val="2"/>
                      <w:sz w:val="20"/>
                      <w:szCs w:val="20"/>
                    </w:rPr>
                    <w:br/>
                    <w:t xml:space="preserve">б) электронные </w:t>
                  </w:r>
                  <w:r w:rsidRPr="00014E67">
                    <w:rPr>
                      <w:color w:val="000000"/>
                      <w:spacing w:val="2"/>
                      <w:sz w:val="20"/>
                      <w:szCs w:val="20"/>
                    </w:rPr>
                    <w:lastRenderedPageBreak/>
                    <w:t>(сканированные) копии документов, подтверждающих изменение наименования юридического лица.</w:t>
                  </w:r>
                </w:p>
              </w:tc>
            </w:tr>
            <w:tr w:rsidR="003F0314" w:rsidRPr="0047487B" w14:paraId="08DEE88F" w14:textId="77777777" w:rsidTr="005B591E">
              <w:trPr>
                <w:trHeight w:val="807"/>
              </w:trPr>
              <w:tc>
                <w:tcPr>
                  <w:tcW w:w="21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292783"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lastRenderedPageBreak/>
                    <w:t>9</w:t>
                  </w:r>
                </w:p>
              </w:tc>
              <w:tc>
                <w:tcPr>
                  <w:tcW w:w="16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DD79C5"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Основания для отказа в оказании государственной услуги, установленные законодательством Республики Казахстан</w:t>
                  </w:r>
                </w:p>
              </w:tc>
              <w:tc>
                <w:tcPr>
                  <w:tcW w:w="27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9568B7" w14:textId="77777777" w:rsidR="003F0314" w:rsidRPr="00014E67" w:rsidRDefault="003F0314" w:rsidP="003F0314">
                  <w:pPr>
                    <w:jc w:val="both"/>
                    <w:textAlignment w:val="baseline"/>
                    <w:rPr>
                      <w:color w:val="000000"/>
                      <w:spacing w:val="2"/>
                      <w:sz w:val="20"/>
                      <w:szCs w:val="20"/>
                    </w:rPr>
                  </w:pPr>
                  <w:r w:rsidRPr="00014E67">
                    <w:rPr>
                      <w:color w:val="000000"/>
                      <w:spacing w:val="2"/>
                      <w:sz w:val="20"/>
                      <w:szCs w:val="20"/>
                    </w:rPr>
                    <w:t>1) предоставление заявки, не соответствующей требованиям, установленным настоящими Правилами, или не полнокомплектной заявки, или заявки, содержащей документы или сведения с истекшим сроком действия, а также предоставление заявки или приложенных к ней документов, текст которых полностью или частично не читается;</w:t>
                  </w:r>
                  <w:r w:rsidRPr="00014E67">
                    <w:rPr>
                      <w:color w:val="000000"/>
                      <w:spacing w:val="2"/>
                      <w:sz w:val="20"/>
                      <w:szCs w:val="20"/>
                    </w:rPr>
                    <w:br/>
                    <w:t>2) установление недостоверности документов, представленных заявителем для прохождения аккредитации, и (или) установление недостоверности или неполноты данных (сведений), содержащихся в представленных документах;</w:t>
                  </w:r>
                  <w:r w:rsidRPr="00014E67">
                    <w:rPr>
                      <w:color w:val="000000"/>
                      <w:spacing w:val="2"/>
                      <w:sz w:val="20"/>
                      <w:szCs w:val="20"/>
                    </w:rPr>
                    <w:br/>
                    <w:t>3) несоответствие заявителя квалификационным требованиям, установленным настоящими Правилами;</w:t>
                  </w:r>
                  <w:r w:rsidRPr="00014E67">
                    <w:rPr>
                      <w:color w:val="000000"/>
                      <w:spacing w:val="2"/>
                      <w:sz w:val="20"/>
                      <w:szCs w:val="20"/>
                    </w:rPr>
                    <w:br/>
                    <w:t>4) наличие вступившего в законную силу решения (приговора) суда о запрещении деятельности или отдельных видов деятельности, связанных с получением аккредитации;</w:t>
                  </w:r>
                  <w:r w:rsidRPr="00014E67">
                    <w:rPr>
                      <w:color w:val="000000"/>
                      <w:spacing w:val="2"/>
                      <w:sz w:val="20"/>
                      <w:szCs w:val="20"/>
                    </w:rPr>
                    <w:br/>
                    <w:t xml:space="preserve">5) если заявитель или его </w:t>
                  </w:r>
                  <w:r w:rsidRPr="00014E67">
                    <w:rPr>
                      <w:color w:val="000000"/>
                      <w:spacing w:val="2"/>
                      <w:sz w:val="20"/>
                      <w:szCs w:val="20"/>
                    </w:rPr>
                    <w:lastRenderedPageBreak/>
                    <w:t>учредители, или руководители включены в перечень организаций и лиц, связанных с финансированием терроризма и экстремизма.</w:t>
                  </w:r>
                </w:p>
              </w:tc>
            </w:tr>
            <w:tr w:rsidR="003F0314" w:rsidRPr="0047487B" w14:paraId="33C9FBAC" w14:textId="77777777" w:rsidTr="005B591E">
              <w:trPr>
                <w:trHeight w:val="2447"/>
              </w:trPr>
              <w:tc>
                <w:tcPr>
                  <w:tcW w:w="21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8C72A4"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lastRenderedPageBreak/>
                    <w:t>10</w:t>
                  </w:r>
                </w:p>
              </w:tc>
              <w:tc>
                <w:tcPr>
                  <w:tcW w:w="16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16DC5D"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27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51C4B0" w14:textId="77777777" w:rsidR="003F0314" w:rsidRPr="00FC568F" w:rsidRDefault="003F0314" w:rsidP="003F0314">
                  <w:pPr>
                    <w:jc w:val="both"/>
                    <w:textAlignment w:val="baseline"/>
                    <w:rPr>
                      <w:b/>
                      <w:bCs/>
                      <w:color w:val="000000"/>
                      <w:spacing w:val="2"/>
                      <w:sz w:val="20"/>
                      <w:szCs w:val="20"/>
                    </w:rPr>
                  </w:pPr>
                  <w:proofErr w:type="spellStart"/>
                  <w:r w:rsidRPr="00FC568F">
                    <w:rPr>
                      <w:b/>
                      <w:bCs/>
                      <w:color w:val="000000"/>
                      <w:spacing w:val="2"/>
                      <w:sz w:val="20"/>
                      <w:szCs w:val="20"/>
                    </w:rPr>
                    <w:t>Услугополучатель</w:t>
                  </w:r>
                  <w:proofErr w:type="spellEnd"/>
                  <w:r w:rsidRPr="00FC568F">
                    <w:rPr>
                      <w:b/>
                      <w:bCs/>
                      <w:color w:val="000000"/>
                      <w:spacing w:val="2"/>
                      <w:sz w:val="20"/>
                      <w:szCs w:val="20"/>
                    </w:rPr>
                    <w:t xml:space="preserve"> получает информацию</w:t>
                  </w:r>
                </w:p>
                <w:p w14:paraId="74F390EA" w14:textId="77777777" w:rsidR="003F0314" w:rsidRPr="00FC568F" w:rsidRDefault="003F0314" w:rsidP="003F0314">
                  <w:pPr>
                    <w:jc w:val="both"/>
                    <w:textAlignment w:val="baseline"/>
                    <w:rPr>
                      <w:b/>
                      <w:bCs/>
                      <w:color w:val="000000"/>
                      <w:spacing w:val="2"/>
                      <w:sz w:val="20"/>
                      <w:szCs w:val="20"/>
                    </w:rPr>
                  </w:pPr>
                  <w:r w:rsidRPr="00FC568F">
                    <w:rPr>
                      <w:b/>
                      <w:bCs/>
                      <w:color w:val="000000"/>
                      <w:spacing w:val="2"/>
                      <w:sz w:val="20"/>
                      <w:szCs w:val="20"/>
                    </w:rPr>
                    <w:t>о статусе оказания государственной услуги</w:t>
                  </w:r>
                </w:p>
                <w:p w14:paraId="3F0B6050" w14:textId="77777777" w:rsidR="003F0314" w:rsidRPr="00FC568F" w:rsidRDefault="003F0314" w:rsidP="003F0314">
                  <w:pPr>
                    <w:jc w:val="both"/>
                    <w:textAlignment w:val="baseline"/>
                    <w:rPr>
                      <w:b/>
                      <w:bCs/>
                      <w:color w:val="000000"/>
                      <w:spacing w:val="2"/>
                      <w:sz w:val="20"/>
                      <w:szCs w:val="20"/>
                    </w:rPr>
                  </w:pPr>
                  <w:r w:rsidRPr="00FC568F">
                    <w:rPr>
                      <w:b/>
                      <w:bCs/>
                      <w:color w:val="000000"/>
                      <w:spacing w:val="2"/>
                      <w:sz w:val="20"/>
                      <w:szCs w:val="20"/>
                    </w:rPr>
                    <w:t>в режиме удаленного доступа посредством "личного кабинета" на портале, а также Единого контакт-центра по вопросам оказания государственных услуг.</w:t>
                  </w:r>
                </w:p>
                <w:p w14:paraId="6D10AD01" w14:textId="327AA7EB" w:rsidR="003F0314" w:rsidRPr="00014E67" w:rsidRDefault="003F0314" w:rsidP="003F0314">
                  <w:pPr>
                    <w:jc w:val="both"/>
                    <w:textAlignment w:val="baseline"/>
                    <w:rPr>
                      <w:color w:val="000000"/>
                      <w:spacing w:val="2"/>
                      <w:sz w:val="20"/>
                      <w:szCs w:val="20"/>
                    </w:rPr>
                  </w:pPr>
                  <w:r w:rsidRPr="00FC568F">
                    <w:rPr>
                      <w:b/>
                      <w:bCs/>
                      <w:color w:val="000000"/>
                      <w:spacing w:val="2"/>
                      <w:sz w:val="20"/>
                      <w:szCs w:val="20"/>
                    </w:rPr>
                    <w:t>5)</w:t>
                  </w:r>
                  <w:r w:rsidRPr="00FC568F">
                    <w:rPr>
                      <w:color w:val="000000"/>
                      <w:spacing w:val="2"/>
                      <w:sz w:val="20"/>
                      <w:szCs w:val="20"/>
                    </w:rPr>
                    <w:t xml:space="preserve"> Контактные телефоны справочных служб </w:t>
                  </w:r>
                  <w:proofErr w:type="spellStart"/>
                  <w:r w:rsidRPr="00FC568F">
                    <w:rPr>
                      <w:color w:val="000000"/>
                      <w:spacing w:val="2"/>
                      <w:sz w:val="20"/>
                      <w:szCs w:val="20"/>
                    </w:rPr>
                    <w:t>услугодателя</w:t>
                  </w:r>
                  <w:proofErr w:type="spellEnd"/>
                  <w:r w:rsidRPr="00FC568F">
                    <w:rPr>
                      <w:color w:val="000000"/>
                      <w:spacing w:val="2"/>
                      <w:sz w:val="20"/>
                      <w:szCs w:val="20"/>
                    </w:rPr>
                    <w:t xml:space="preserve"> по вопросам оказания государственной услуги размещены на интернет-ресурсе уполномоченного органа: www.economy.gov.kz.</w:t>
                  </w:r>
                </w:p>
              </w:tc>
            </w:tr>
          </w:tbl>
          <w:p w14:paraId="11C36537" w14:textId="77777777" w:rsidR="003F0314" w:rsidRPr="0047487B" w:rsidRDefault="003F0314" w:rsidP="003F0314">
            <w:pPr>
              <w:pStyle w:val="af7"/>
              <w:shd w:val="clear" w:color="auto" w:fill="FFFFFF"/>
              <w:contextualSpacing/>
              <w:jc w:val="both"/>
              <w:textAlignment w:val="baseline"/>
              <w:rPr>
                <w:color w:val="000000"/>
                <w:spacing w:val="2"/>
                <w:sz w:val="20"/>
                <w:szCs w:val="20"/>
              </w:rPr>
            </w:pPr>
          </w:p>
        </w:tc>
        <w:tc>
          <w:tcPr>
            <w:tcW w:w="4989" w:type="dxa"/>
            <w:shd w:val="clear" w:color="auto" w:fill="FFFFFF" w:themeFill="background1"/>
          </w:tcPr>
          <w:p w14:paraId="2FF77BB8" w14:textId="77777777" w:rsidR="003F0314" w:rsidRPr="0047487B" w:rsidRDefault="003F0314" w:rsidP="003F0314">
            <w:pPr>
              <w:ind w:left="1702"/>
              <w:jc w:val="center"/>
              <w:rPr>
                <w:sz w:val="20"/>
                <w:szCs w:val="20"/>
                <w:lang w:val="kk-KZ"/>
              </w:rPr>
            </w:pPr>
            <w:r w:rsidRPr="0047487B">
              <w:rPr>
                <w:sz w:val="20"/>
                <w:szCs w:val="20"/>
                <w:lang w:val="kk-KZ"/>
              </w:rPr>
              <w:lastRenderedPageBreak/>
              <w:t>Приложение 1 к Правилам аккредитации лиц, осуществляющих консультативное сопровождение проектов государственно-частного партнерства, а также экспертизу</w:t>
            </w:r>
          </w:p>
          <w:p w14:paraId="16470DFB" w14:textId="77777777" w:rsidR="003F0314" w:rsidRPr="0047487B" w:rsidRDefault="003F0314" w:rsidP="003F0314">
            <w:pPr>
              <w:shd w:val="clear" w:color="auto" w:fill="FFFFFF"/>
              <w:jc w:val="both"/>
              <w:textAlignment w:val="baseline"/>
              <w:outlineLvl w:val="2"/>
              <w:rPr>
                <w:color w:val="1E1E1E"/>
                <w:sz w:val="20"/>
                <w:szCs w:val="20"/>
                <w:lang w:val="kk-KZ"/>
              </w:rPr>
            </w:pPr>
          </w:p>
          <w:p w14:paraId="5BFB8CF7" w14:textId="2EE3FCEF" w:rsidR="003F0314" w:rsidRDefault="003F0314" w:rsidP="003F0314">
            <w:pPr>
              <w:shd w:val="clear" w:color="auto" w:fill="FFFFFF"/>
              <w:jc w:val="both"/>
              <w:textAlignment w:val="baseline"/>
              <w:outlineLvl w:val="2"/>
              <w:rPr>
                <w:color w:val="1E1E1E"/>
                <w:sz w:val="20"/>
                <w:szCs w:val="20"/>
                <w:lang w:val="kk-KZ"/>
              </w:rPr>
            </w:pPr>
            <w:r w:rsidRPr="00014E67">
              <w:rPr>
                <w:color w:val="1E1E1E"/>
                <w:sz w:val="20"/>
                <w:szCs w:val="20"/>
              </w:rPr>
              <w:t>Требования к оказанию государственной услуги</w:t>
            </w:r>
            <w:r w:rsidRPr="0047487B">
              <w:rPr>
                <w:color w:val="1E1E1E"/>
                <w:sz w:val="20"/>
                <w:szCs w:val="20"/>
                <w:lang w:val="kk-KZ"/>
              </w:rPr>
              <w:t xml:space="preserve"> «</w:t>
            </w:r>
            <w:r w:rsidRPr="00014E67">
              <w:rPr>
                <w:color w:val="1E1E1E"/>
                <w:sz w:val="20"/>
                <w:szCs w:val="20"/>
              </w:rPr>
              <w:t>Аккредитация лиц по консультативному сопровождению и (или) экспертизе проектов</w:t>
            </w:r>
            <w:r w:rsidRPr="0047487B">
              <w:rPr>
                <w:color w:val="1E1E1E"/>
                <w:sz w:val="20"/>
                <w:szCs w:val="20"/>
                <w:lang w:val="kk-KZ"/>
              </w:rPr>
              <w:t>»</w:t>
            </w:r>
          </w:p>
          <w:p w14:paraId="7B6B293F" w14:textId="591A6094" w:rsidR="003F0314" w:rsidRDefault="003F0314" w:rsidP="003F0314">
            <w:pPr>
              <w:shd w:val="clear" w:color="auto" w:fill="FFFFFF"/>
              <w:jc w:val="both"/>
              <w:textAlignment w:val="baseline"/>
              <w:outlineLvl w:val="2"/>
              <w:rPr>
                <w:color w:val="1E1E1E"/>
                <w:sz w:val="20"/>
                <w:szCs w:val="20"/>
                <w:lang w:val="kk-KZ"/>
              </w:rPr>
            </w:pPr>
          </w:p>
          <w:tbl>
            <w:tblPr>
              <w:tblW w:w="4651" w:type="dxa"/>
              <w:tblBorders>
                <w:top w:val="single" w:sz="6" w:space="0" w:color="CFCFCF"/>
                <w:left w:val="single" w:sz="6" w:space="0" w:color="CFCFCF"/>
                <w:bottom w:val="single" w:sz="6" w:space="0" w:color="CFCFCF"/>
                <w:right w:val="single" w:sz="6" w:space="0" w:color="CFCFCF"/>
              </w:tblBorders>
              <w:shd w:val="clear" w:color="auto" w:fill="FFFFFF"/>
              <w:tblLayout w:type="fixed"/>
              <w:tblCellMar>
                <w:left w:w="0" w:type="dxa"/>
                <w:right w:w="0" w:type="dxa"/>
              </w:tblCellMar>
              <w:tblLook w:val="04A0" w:firstRow="1" w:lastRow="0" w:firstColumn="1" w:lastColumn="0" w:noHBand="0" w:noVBand="1"/>
            </w:tblPr>
            <w:tblGrid>
              <w:gridCol w:w="216"/>
              <w:gridCol w:w="1665"/>
              <w:gridCol w:w="2770"/>
            </w:tblGrid>
            <w:tr w:rsidR="003F0314" w:rsidRPr="0047487B" w14:paraId="7D1E5CD8" w14:textId="77777777" w:rsidTr="0047487B">
              <w:trPr>
                <w:trHeight w:val="113"/>
              </w:trPr>
              <w:tc>
                <w:tcPr>
                  <w:tcW w:w="21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D5C270"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1</w:t>
                  </w:r>
                </w:p>
              </w:tc>
              <w:tc>
                <w:tcPr>
                  <w:tcW w:w="16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90F15F"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 xml:space="preserve">Наименование </w:t>
                  </w:r>
                  <w:proofErr w:type="spellStart"/>
                  <w:r w:rsidRPr="00014E67">
                    <w:rPr>
                      <w:color w:val="000000"/>
                      <w:spacing w:val="2"/>
                      <w:sz w:val="20"/>
                      <w:szCs w:val="20"/>
                    </w:rPr>
                    <w:t>услугодателя</w:t>
                  </w:r>
                  <w:proofErr w:type="spellEnd"/>
                </w:p>
              </w:tc>
              <w:tc>
                <w:tcPr>
                  <w:tcW w:w="27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888335"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Министерство национальной экономики Республики Казахстан</w:t>
                  </w:r>
                </w:p>
              </w:tc>
            </w:tr>
            <w:tr w:rsidR="003F0314" w:rsidRPr="0047487B" w14:paraId="3E9F2877" w14:textId="77777777" w:rsidTr="0047487B">
              <w:trPr>
                <w:trHeight w:val="218"/>
              </w:trPr>
              <w:tc>
                <w:tcPr>
                  <w:tcW w:w="21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DCCD72"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2</w:t>
                  </w:r>
                </w:p>
              </w:tc>
              <w:tc>
                <w:tcPr>
                  <w:tcW w:w="16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C25560"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Способы предоставления государственной услуги (каналы доступа)</w:t>
                  </w:r>
                </w:p>
              </w:tc>
              <w:tc>
                <w:tcPr>
                  <w:tcW w:w="27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51F7E1" w14:textId="77777777" w:rsidR="003F0314" w:rsidRPr="00014E67" w:rsidRDefault="003F0314" w:rsidP="003F0314">
                  <w:pPr>
                    <w:jc w:val="both"/>
                    <w:textAlignment w:val="baseline"/>
                    <w:rPr>
                      <w:color w:val="000000"/>
                      <w:spacing w:val="2"/>
                      <w:sz w:val="20"/>
                      <w:szCs w:val="20"/>
                      <w:lang w:val="kk-KZ"/>
                    </w:rPr>
                  </w:pPr>
                  <w:r w:rsidRPr="0047487B">
                    <w:rPr>
                      <w:color w:val="000000"/>
                      <w:spacing w:val="2"/>
                      <w:sz w:val="20"/>
                      <w:szCs w:val="20"/>
                    </w:rPr>
                    <w:t xml:space="preserve">Прием заявления и выдача результата оказания государственной услуги осуществляется через </w:t>
                  </w:r>
                  <w:r w:rsidRPr="0047487B">
                    <w:rPr>
                      <w:b/>
                      <w:bCs/>
                      <w:color w:val="000000"/>
                      <w:spacing w:val="2"/>
                      <w:sz w:val="20"/>
                      <w:szCs w:val="20"/>
                    </w:rPr>
                    <w:t xml:space="preserve">канцелярию </w:t>
                  </w:r>
                  <w:proofErr w:type="spellStart"/>
                  <w:r w:rsidRPr="0047487B">
                    <w:rPr>
                      <w:b/>
                      <w:bCs/>
                      <w:color w:val="000000"/>
                      <w:spacing w:val="2"/>
                      <w:sz w:val="20"/>
                      <w:szCs w:val="20"/>
                    </w:rPr>
                    <w:t>услугодателя</w:t>
                  </w:r>
                  <w:proofErr w:type="spellEnd"/>
                  <w:r w:rsidRPr="0047487B">
                    <w:rPr>
                      <w:color w:val="000000"/>
                      <w:spacing w:val="2"/>
                      <w:sz w:val="20"/>
                      <w:szCs w:val="20"/>
                      <w:lang w:val="kk-KZ"/>
                    </w:rPr>
                    <w:t>.</w:t>
                  </w:r>
                </w:p>
              </w:tc>
            </w:tr>
            <w:tr w:rsidR="003F0314" w:rsidRPr="0047487B" w14:paraId="0E65CDAA" w14:textId="77777777" w:rsidTr="0047487B">
              <w:trPr>
                <w:trHeight w:val="210"/>
              </w:trPr>
              <w:tc>
                <w:tcPr>
                  <w:tcW w:w="21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E030C6"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3</w:t>
                  </w:r>
                </w:p>
              </w:tc>
              <w:tc>
                <w:tcPr>
                  <w:tcW w:w="16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BC0A14"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Срок оказания государственной услуги</w:t>
                  </w:r>
                </w:p>
              </w:tc>
              <w:tc>
                <w:tcPr>
                  <w:tcW w:w="27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DB5558" w14:textId="77777777" w:rsidR="003F0314" w:rsidRPr="00014E67" w:rsidRDefault="003F0314" w:rsidP="003F0314">
                  <w:pPr>
                    <w:jc w:val="both"/>
                    <w:textAlignment w:val="baseline"/>
                    <w:rPr>
                      <w:color w:val="000000"/>
                      <w:spacing w:val="2"/>
                      <w:sz w:val="20"/>
                      <w:szCs w:val="20"/>
                    </w:rPr>
                  </w:pPr>
                  <w:r w:rsidRPr="00014E67">
                    <w:rPr>
                      <w:color w:val="000000"/>
                      <w:spacing w:val="2"/>
                      <w:sz w:val="20"/>
                      <w:szCs w:val="20"/>
                    </w:rPr>
                    <w:t>1) выдача свидетельства - 10 (десять) рабочих дней;</w:t>
                  </w:r>
                  <w:r w:rsidRPr="00014E67">
                    <w:rPr>
                      <w:color w:val="000000"/>
                      <w:spacing w:val="2"/>
                      <w:sz w:val="20"/>
                      <w:szCs w:val="20"/>
                    </w:rPr>
                    <w:br/>
                    <w:t>2) переоформление свидетельства при изменении наименования или места нахождения лица – 3 (три) рабочих дня.</w:t>
                  </w:r>
                </w:p>
              </w:tc>
            </w:tr>
            <w:tr w:rsidR="003F0314" w:rsidRPr="0047487B" w14:paraId="79FB0827" w14:textId="77777777" w:rsidTr="0047487B">
              <w:trPr>
                <w:trHeight w:val="113"/>
              </w:trPr>
              <w:tc>
                <w:tcPr>
                  <w:tcW w:w="21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8FAB2D"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4</w:t>
                  </w:r>
                </w:p>
              </w:tc>
              <w:tc>
                <w:tcPr>
                  <w:tcW w:w="16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A6D4F0"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Форма оказания государственной услуги</w:t>
                  </w:r>
                </w:p>
              </w:tc>
              <w:tc>
                <w:tcPr>
                  <w:tcW w:w="27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43AAC4" w14:textId="77777777" w:rsidR="003F0314" w:rsidRPr="00014E67" w:rsidRDefault="003F0314" w:rsidP="003F0314">
                  <w:pPr>
                    <w:jc w:val="both"/>
                    <w:textAlignment w:val="baseline"/>
                    <w:rPr>
                      <w:b/>
                      <w:bCs/>
                      <w:color w:val="000000"/>
                      <w:spacing w:val="2"/>
                      <w:sz w:val="20"/>
                      <w:szCs w:val="20"/>
                    </w:rPr>
                  </w:pPr>
                  <w:r w:rsidRPr="0047487B">
                    <w:rPr>
                      <w:b/>
                      <w:bCs/>
                      <w:color w:val="000000"/>
                      <w:spacing w:val="2"/>
                      <w:sz w:val="20"/>
                      <w:szCs w:val="20"/>
                    </w:rPr>
                    <w:t>Бумажная</w:t>
                  </w:r>
                  <w:r w:rsidRPr="00014E67">
                    <w:rPr>
                      <w:b/>
                      <w:bCs/>
                      <w:color w:val="000000"/>
                      <w:spacing w:val="2"/>
                      <w:sz w:val="20"/>
                      <w:szCs w:val="20"/>
                    </w:rPr>
                    <w:t xml:space="preserve"> </w:t>
                  </w:r>
                </w:p>
              </w:tc>
            </w:tr>
            <w:tr w:rsidR="003F0314" w:rsidRPr="0047487B" w14:paraId="1CEEF38D" w14:textId="77777777" w:rsidTr="0047487B">
              <w:trPr>
                <w:trHeight w:val="315"/>
              </w:trPr>
              <w:tc>
                <w:tcPr>
                  <w:tcW w:w="21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74B030"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lastRenderedPageBreak/>
                    <w:t>5</w:t>
                  </w:r>
                </w:p>
              </w:tc>
              <w:tc>
                <w:tcPr>
                  <w:tcW w:w="16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97EA31"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Результат оказания государственной услуги</w:t>
                  </w:r>
                </w:p>
              </w:tc>
              <w:tc>
                <w:tcPr>
                  <w:tcW w:w="27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0041F3" w14:textId="1E926BAA" w:rsidR="003F0314" w:rsidRPr="00014E67" w:rsidRDefault="003F0314" w:rsidP="003F0314">
                  <w:pPr>
                    <w:jc w:val="both"/>
                    <w:textAlignment w:val="baseline"/>
                    <w:rPr>
                      <w:color w:val="000000"/>
                      <w:spacing w:val="2"/>
                      <w:sz w:val="20"/>
                      <w:szCs w:val="20"/>
                    </w:rPr>
                  </w:pPr>
                  <w:r w:rsidRPr="00014E67">
                    <w:rPr>
                      <w:color w:val="000000"/>
                      <w:spacing w:val="2"/>
                      <w:sz w:val="20"/>
                      <w:szCs w:val="20"/>
                    </w:rPr>
                    <w:t>Выдача или переоформление свидетельства</w:t>
                  </w:r>
                  <w:r w:rsidRPr="00014E67">
                    <w:rPr>
                      <w:color w:val="000000"/>
                      <w:spacing w:val="2"/>
                      <w:sz w:val="20"/>
                      <w:szCs w:val="20"/>
                    </w:rPr>
                    <w:br/>
                    <w:t>об аккредитации либо мотивированный ответ</w:t>
                  </w:r>
                  <w:r w:rsidRPr="0047487B">
                    <w:rPr>
                      <w:color w:val="000000"/>
                      <w:spacing w:val="2"/>
                      <w:sz w:val="20"/>
                      <w:szCs w:val="20"/>
                      <w:lang w:val="kk-KZ"/>
                    </w:rPr>
                    <w:t xml:space="preserve"> </w:t>
                  </w:r>
                  <w:r w:rsidRPr="00014E67">
                    <w:rPr>
                      <w:color w:val="000000"/>
                      <w:spacing w:val="2"/>
                      <w:sz w:val="20"/>
                      <w:szCs w:val="20"/>
                    </w:rPr>
                    <w:t>об отказе в предоставлении государственной услуги.</w:t>
                  </w:r>
                </w:p>
              </w:tc>
            </w:tr>
            <w:tr w:rsidR="003F0314" w:rsidRPr="0047487B" w14:paraId="3D3C1F1D" w14:textId="77777777" w:rsidTr="0047487B">
              <w:trPr>
                <w:trHeight w:val="324"/>
              </w:trPr>
              <w:tc>
                <w:tcPr>
                  <w:tcW w:w="21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022DC2"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6</w:t>
                  </w:r>
                </w:p>
              </w:tc>
              <w:tc>
                <w:tcPr>
                  <w:tcW w:w="16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A23487"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 xml:space="preserve">Размер оплаты, взимаемой с </w:t>
                  </w:r>
                  <w:proofErr w:type="spellStart"/>
                  <w:r w:rsidRPr="00014E67">
                    <w:rPr>
                      <w:color w:val="000000"/>
                      <w:spacing w:val="2"/>
                      <w:sz w:val="20"/>
                      <w:szCs w:val="20"/>
                    </w:rPr>
                    <w:t>услугополучателя</w:t>
                  </w:r>
                  <w:proofErr w:type="spellEnd"/>
                  <w:r w:rsidRPr="00014E67">
                    <w:rPr>
                      <w:color w:val="000000"/>
                      <w:spacing w:val="2"/>
                      <w:sz w:val="20"/>
                      <w:szCs w:val="20"/>
                    </w:rPr>
                    <w:t xml:space="preserve"> при оказании государственной услуги, и способы ее взимания в случаях, предусмотренных законодательством Республики Казахстан</w:t>
                  </w:r>
                </w:p>
              </w:tc>
              <w:tc>
                <w:tcPr>
                  <w:tcW w:w="27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C62312" w14:textId="77777777" w:rsidR="003F0314" w:rsidRPr="00014E67" w:rsidRDefault="003F0314" w:rsidP="003F0314">
                  <w:pPr>
                    <w:jc w:val="both"/>
                    <w:textAlignment w:val="baseline"/>
                    <w:rPr>
                      <w:color w:val="000000"/>
                      <w:spacing w:val="2"/>
                      <w:sz w:val="20"/>
                      <w:szCs w:val="20"/>
                    </w:rPr>
                  </w:pPr>
                  <w:r w:rsidRPr="00014E67">
                    <w:rPr>
                      <w:color w:val="000000"/>
                      <w:spacing w:val="2"/>
                      <w:sz w:val="20"/>
                      <w:szCs w:val="20"/>
                    </w:rPr>
                    <w:t>Государственная услуга оказывается бесплатно.</w:t>
                  </w:r>
                </w:p>
              </w:tc>
            </w:tr>
            <w:tr w:rsidR="003F0314" w:rsidRPr="0047487B" w14:paraId="0A2C294D" w14:textId="77777777" w:rsidTr="0047487B">
              <w:trPr>
                <w:trHeight w:val="605"/>
              </w:trPr>
              <w:tc>
                <w:tcPr>
                  <w:tcW w:w="21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827081"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7</w:t>
                  </w:r>
                </w:p>
              </w:tc>
              <w:tc>
                <w:tcPr>
                  <w:tcW w:w="16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22DDF5"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График работы</w:t>
                  </w:r>
                </w:p>
              </w:tc>
              <w:tc>
                <w:tcPr>
                  <w:tcW w:w="27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A9B25A" w14:textId="77777777" w:rsidR="003F0314" w:rsidRPr="00014E67" w:rsidRDefault="003F0314" w:rsidP="003F0314">
                  <w:pPr>
                    <w:jc w:val="both"/>
                    <w:textAlignment w:val="baseline"/>
                    <w:rPr>
                      <w:color w:val="000000"/>
                      <w:spacing w:val="2"/>
                      <w:sz w:val="20"/>
                      <w:szCs w:val="20"/>
                    </w:rPr>
                  </w:pPr>
                  <w:r w:rsidRPr="00014E67">
                    <w:rPr>
                      <w:color w:val="000000"/>
                      <w:spacing w:val="2"/>
                      <w:sz w:val="20"/>
                      <w:szCs w:val="20"/>
                    </w:rPr>
                    <w:t xml:space="preserve">с понедельника по пятницу включительно </w:t>
                  </w:r>
                  <w:r w:rsidRPr="0047487B">
                    <w:rPr>
                      <w:color w:val="000000"/>
                      <w:spacing w:val="2"/>
                      <w:sz w:val="20"/>
                      <w:szCs w:val="20"/>
                    </w:rPr>
                    <w:t>с установленным графиком работы</w:t>
                  </w:r>
                  <w:r w:rsidRPr="00014E67">
                    <w:rPr>
                      <w:color w:val="000000"/>
                      <w:spacing w:val="2"/>
                      <w:sz w:val="20"/>
                      <w:szCs w:val="20"/>
                    </w:rPr>
                    <w:t xml:space="preserve"> </w:t>
                  </w:r>
                  <w:r w:rsidRPr="0047487B">
                    <w:rPr>
                      <w:color w:val="000000"/>
                      <w:spacing w:val="2"/>
                      <w:sz w:val="20"/>
                      <w:szCs w:val="20"/>
                      <w:lang w:val="kk-KZ"/>
                    </w:rPr>
                    <w:t>8</w:t>
                  </w:r>
                  <w:r w:rsidRPr="00014E67">
                    <w:rPr>
                      <w:color w:val="000000"/>
                      <w:spacing w:val="2"/>
                      <w:sz w:val="20"/>
                      <w:szCs w:val="20"/>
                    </w:rPr>
                    <w:t>.00 до 1</w:t>
                  </w:r>
                  <w:r w:rsidRPr="0047487B">
                    <w:rPr>
                      <w:color w:val="000000"/>
                      <w:spacing w:val="2"/>
                      <w:sz w:val="20"/>
                      <w:szCs w:val="20"/>
                      <w:lang w:val="kk-KZ"/>
                    </w:rPr>
                    <w:t>7</w:t>
                  </w:r>
                  <w:r w:rsidRPr="00014E67">
                    <w:rPr>
                      <w:color w:val="000000"/>
                      <w:spacing w:val="2"/>
                      <w:sz w:val="20"/>
                      <w:szCs w:val="20"/>
                    </w:rPr>
                    <w:t>.30 часов, за исключением дней, которые согласно</w:t>
                  </w:r>
                  <w:r w:rsidRPr="0047487B">
                    <w:rPr>
                      <w:color w:val="000000"/>
                      <w:spacing w:val="2"/>
                      <w:sz w:val="20"/>
                      <w:szCs w:val="20"/>
                      <w:lang w:val="kk-KZ"/>
                    </w:rPr>
                    <w:t xml:space="preserve"> </w:t>
                  </w:r>
                  <w:hyperlink r:id="rId8" w:anchor="z205" w:history="1">
                    <w:r w:rsidRPr="00014E67">
                      <w:rPr>
                        <w:color w:val="073A5E"/>
                        <w:spacing w:val="2"/>
                        <w:sz w:val="20"/>
                        <w:szCs w:val="20"/>
                        <w:u w:val="single"/>
                      </w:rPr>
                      <w:t>Трудовому</w:t>
                    </w:r>
                  </w:hyperlink>
                  <w:r w:rsidRPr="0047487B">
                    <w:rPr>
                      <w:color w:val="000000"/>
                      <w:spacing w:val="2"/>
                      <w:sz w:val="20"/>
                      <w:szCs w:val="20"/>
                      <w:lang w:val="kk-KZ"/>
                    </w:rPr>
                    <w:t xml:space="preserve"> </w:t>
                  </w:r>
                  <w:r w:rsidRPr="00014E67">
                    <w:rPr>
                      <w:color w:val="000000"/>
                      <w:spacing w:val="2"/>
                      <w:sz w:val="20"/>
                      <w:szCs w:val="20"/>
                    </w:rPr>
                    <w:t>кодексу Республики Казахстан от 23 ноября 2015 года (далее – Кодекс) являются выходными или праздничными, с перерывом на обед с 13.00 часов до 14.30 часов.</w:t>
                  </w:r>
                </w:p>
              </w:tc>
            </w:tr>
            <w:tr w:rsidR="003F0314" w:rsidRPr="0047487B" w14:paraId="692DD67B" w14:textId="77777777" w:rsidTr="0047487B">
              <w:trPr>
                <w:trHeight w:val="1582"/>
              </w:trPr>
              <w:tc>
                <w:tcPr>
                  <w:tcW w:w="21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391329"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8</w:t>
                  </w:r>
                </w:p>
              </w:tc>
              <w:tc>
                <w:tcPr>
                  <w:tcW w:w="16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A101D5"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Перечень документов необходимых для оказания государственной услуги</w:t>
                  </w:r>
                </w:p>
              </w:tc>
              <w:tc>
                <w:tcPr>
                  <w:tcW w:w="27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D01E79" w14:textId="13A18DB5" w:rsidR="003F0314" w:rsidRPr="00014E67" w:rsidRDefault="003F0314" w:rsidP="003F0314">
                  <w:pPr>
                    <w:jc w:val="both"/>
                    <w:textAlignment w:val="baseline"/>
                    <w:rPr>
                      <w:color w:val="000000"/>
                      <w:spacing w:val="2"/>
                      <w:sz w:val="20"/>
                      <w:szCs w:val="20"/>
                    </w:rPr>
                  </w:pPr>
                  <w:r w:rsidRPr="00014E67">
                    <w:rPr>
                      <w:color w:val="000000"/>
                      <w:spacing w:val="2"/>
                      <w:sz w:val="20"/>
                      <w:szCs w:val="20"/>
                    </w:rPr>
                    <w:t>1) при выдаче свидетельства:</w:t>
                  </w:r>
                  <w:r w:rsidRPr="00014E67">
                    <w:rPr>
                      <w:color w:val="000000"/>
                      <w:spacing w:val="2"/>
                      <w:sz w:val="20"/>
                      <w:szCs w:val="20"/>
                    </w:rPr>
                    <w:br/>
                    <w:t xml:space="preserve">а) заявка в форме электронного документа, удостоверенного электронной цифровой подписью </w:t>
                  </w:r>
                  <w:proofErr w:type="spellStart"/>
                  <w:r w:rsidRPr="00014E67">
                    <w:rPr>
                      <w:color w:val="000000"/>
                      <w:spacing w:val="2"/>
                      <w:sz w:val="20"/>
                      <w:szCs w:val="20"/>
                    </w:rPr>
                    <w:t>услугополучателя</w:t>
                  </w:r>
                  <w:proofErr w:type="spellEnd"/>
                  <w:r w:rsidRPr="00014E67">
                    <w:rPr>
                      <w:color w:val="000000"/>
                      <w:spacing w:val="2"/>
                      <w:sz w:val="20"/>
                      <w:szCs w:val="20"/>
                    </w:rPr>
                    <w:t>, согласно приложению 2 к настоящим Правилам;</w:t>
                  </w:r>
                  <w:r w:rsidRPr="00014E67">
                    <w:rPr>
                      <w:color w:val="000000"/>
                      <w:spacing w:val="2"/>
                      <w:sz w:val="20"/>
                      <w:szCs w:val="20"/>
                    </w:rPr>
                    <w:br/>
                    <w:t xml:space="preserve">б) сведения об аккредитуемом </w:t>
                  </w:r>
                  <w:r w:rsidRPr="00014E67">
                    <w:rPr>
                      <w:color w:val="000000"/>
                      <w:spacing w:val="2"/>
                      <w:sz w:val="20"/>
                      <w:szCs w:val="20"/>
                    </w:rPr>
                    <w:lastRenderedPageBreak/>
                    <w:t>лице согласно приложению 3 к настоящим Правилам;</w:t>
                  </w:r>
                  <w:r w:rsidRPr="00014E67">
                    <w:rPr>
                      <w:color w:val="000000"/>
                      <w:spacing w:val="2"/>
                      <w:sz w:val="20"/>
                      <w:szCs w:val="20"/>
                    </w:rPr>
                    <w:br/>
                    <w:t>в) справка соответствующего органа государственных доходов об отсутствии налоговой задолженности и задолженности</w:t>
                  </w:r>
                  <w:r w:rsidRPr="00014E67">
                    <w:rPr>
                      <w:color w:val="000000"/>
                      <w:spacing w:val="2"/>
                      <w:sz w:val="20"/>
                      <w:szCs w:val="20"/>
                    </w:rPr>
                    <w:br/>
                    <w:t>по обязательным пенсионным взносам и социальным отчислениям более чем за три месяца (за исключением случаев, когда срок уплаты отсрочен в соответствии с законодательством Республики Казахстан);</w:t>
                  </w:r>
                  <w:r w:rsidRPr="00014E67">
                    <w:rPr>
                      <w:color w:val="000000"/>
                      <w:spacing w:val="2"/>
                      <w:sz w:val="20"/>
                      <w:szCs w:val="20"/>
                    </w:rPr>
                    <w:br/>
                    <w:t>г) электронные (сканированные) копии международных сертификатов СР3Р, дипломов о высшем образовании;</w:t>
                  </w:r>
                  <w:r w:rsidRPr="00014E67">
                    <w:rPr>
                      <w:color w:val="000000"/>
                      <w:spacing w:val="2"/>
                      <w:sz w:val="20"/>
                      <w:szCs w:val="20"/>
                    </w:rPr>
                    <w:br/>
                    <w:t>д) электронная (сканированная) копия трудовых договоров (соглашений) подтверждающих трудовые отношения между заявителем и каждым из сотрудников, имеющих международные сертификаты СР3Р или иные сертификаты специалиста в области государственно-частного партнерства</w:t>
                  </w:r>
                  <w:r w:rsidRPr="00014E67">
                    <w:rPr>
                      <w:color w:val="000000"/>
                      <w:spacing w:val="2"/>
                      <w:sz w:val="20"/>
                      <w:szCs w:val="20"/>
                    </w:rPr>
                    <w:br/>
                    <w:t>по программе международной сертификации, разработанной или признанной международными финансовыми организациями, и опыт работы в сфере государственно-частного партнерства;</w:t>
                  </w:r>
                  <w:r w:rsidRPr="00014E67">
                    <w:rPr>
                      <w:color w:val="000000"/>
                      <w:spacing w:val="2"/>
                      <w:sz w:val="20"/>
                      <w:szCs w:val="20"/>
                    </w:rPr>
                    <w:br/>
                  </w:r>
                  <w:r w:rsidRPr="00014E67">
                    <w:rPr>
                      <w:color w:val="000000"/>
                      <w:spacing w:val="2"/>
                      <w:sz w:val="20"/>
                      <w:szCs w:val="20"/>
                    </w:rPr>
                    <w:lastRenderedPageBreak/>
                    <w:t>е) документы, подтверждающие опыт работы штатных специалистов в сфере государственно-частного партнерства.</w:t>
                  </w:r>
                  <w:r w:rsidRPr="00014E67">
                    <w:rPr>
                      <w:color w:val="000000"/>
                      <w:spacing w:val="2"/>
                      <w:sz w:val="20"/>
                      <w:szCs w:val="20"/>
                    </w:rPr>
                    <w:br/>
                    <w:t>2) при переоформлении свидетельства:</w:t>
                  </w:r>
                  <w:r w:rsidRPr="00014E67">
                    <w:rPr>
                      <w:color w:val="000000"/>
                      <w:spacing w:val="2"/>
                      <w:sz w:val="20"/>
                      <w:szCs w:val="20"/>
                    </w:rPr>
                    <w:br/>
                    <w:t>а) электронная (сканированная) копия заявления о переоформлении свидетельства, составленного в произвольной форме;</w:t>
                  </w:r>
                  <w:r w:rsidRPr="00014E67">
                    <w:rPr>
                      <w:color w:val="000000"/>
                      <w:spacing w:val="2"/>
                      <w:sz w:val="20"/>
                      <w:szCs w:val="20"/>
                    </w:rPr>
                    <w:br/>
                    <w:t>б) электронные (сканированные) копии документов, подтверждающих изменение наименования юридического лица.</w:t>
                  </w:r>
                </w:p>
              </w:tc>
            </w:tr>
            <w:tr w:rsidR="003F0314" w:rsidRPr="0047487B" w14:paraId="4B43B187" w14:textId="77777777" w:rsidTr="0047487B">
              <w:trPr>
                <w:trHeight w:val="807"/>
              </w:trPr>
              <w:tc>
                <w:tcPr>
                  <w:tcW w:w="21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8A1450"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lastRenderedPageBreak/>
                    <w:t>9</w:t>
                  </w:r>
                </w:p>
              </w:tc>
              <w:tc>
                <w:tcPr>
                  <w:tcW w:w="16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39FC8F"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Основания для отказа в оказании государственной услуги, установленные законодательством Республики Казахстан</w:t>
                  </w:r>
                </w:p>
              </w:tc>
              <w:tc>
                <w:tcPr>
                  <w:tcW w:w="27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9AB5F7" w14:textId="77777777" w:rsidR="003F0314" w:rsidRPr="00014E67" w:rsidRDefault="003F0314" w:rsidP="003F0314">
                  <w:pPr>
                    <w:jc w:val="both"/>
                    <w:textAlignment w:val="baseline"/>
                    <w:rPr>
                      <w:color w:val="000000"/>
                      <w:spacing w:val="2"/>
                      <w:sz w:val="20"/>
                      <w:szCs w:val="20"/>
                    </w:rPr>
                  </w:pPr>
                  <w:r w:rsidRPr="00014E67">
                    <w:rPr>
                      <w:color w:val="000000"/>
                      <w:spacing w:val="2"/>
                      <w:sz w:val="20"/>
                      <w:szCs w:val="20"/>
                    </w:rPr>
                    <w:t>1) предоставление заявки, не соответствующей требованиям, установленным настоящими Правилами, или не полнокомплектной заявки, или заявки, содержащей документы или сведения с истекшим сроком действия, а также предоставление заявки или приложенных к ней документов, текст которых полностью или частично не читается;</w:t>
                  </w:r>
                  <w:r w:rsidRPr="00014E67">
                    <w:rPr>
                      <w:color w:val="000000"/>
                      <w:spacing w:val="2"/>
                      <w:sz w:val="20"/>
                      <w:szCs w:val="20"/>
                    </w:rPr>
                    <w:br/>
                    <w:t>2) установление недостоверности документов, представленных заявителем для прохождения аккредитации, и (или) установление недостоверности или неполноты данных (сведений), содержащихся в представленных документах;</w:t>
                  </w:r>
                  <w:r w:rsidRPr="00014E67">
                    <w:rPr>
                      <w:color w:val="000000"/>
                      <w:spacing w:val="2"/>
                      <w:sz w:val="20"/>
                      <w:szCs w:val="20"/>
                    </w:rPr>
                    <w:br/>
                  </w:r>
                  <w:r w:rsidRPr="00014E67">
                    <w:rPr>
                      <w:color w:val="000000"/>
                      <w:spacing w:val="2"/>
                      <w:sz w:val="20"/>
                      <w:szCs w:val="20"/>
                    </w:rPr>
                    <w:lastRenderedPageBreak/>
                    <w:t>3) несоответствие заявителя квалификационным требованиям, установленным настоящими Правилами;</w:t>
                  </w:r>
                  <w:r w:rsidRPr="00014E67">
                    <w:rPr>
                      <w:color w:val="000000"/>
                      <w:spacing w:val="2"/>
                      <w:sz w:val="20"/>
                      <w:szCs w:val="20"/>
                    </w:rPr>
                    <w:br/>
                    <w:t>4) наличие вступившего в законную силу решения (приговора) суда о запрещении деятельности или отдельных видов деятельности, связанных с получением аккредитации;</w:t>
                  </w:r>
                  <w:r w:rsidRPr="00014E67">
                    <w:rPr>
                      <w:color w:val="000000"/>
                      <w:spacing w:val="2"/>
                      <w:sz w:val="20"/>
                      <w:szCs w:val="20"/>
                    </w:rPr>
                    <w:br/>
                    <w:t>5) если заявитель или его учредители, или руководители включены в перечень организаций и лиц, связанных с финансированием терроризма и экстремизма.</w:t>
                  </w:r>
                </w:p>
              </w:tc>
            </w:tr>
            <w:tr w:rsidR="003F0314" w:rsidRPr="0047487B" w14:paraId="1F901A11" w14:textId="77777777" w:rsidTr="0047487B">
              <w:trPr>
                <w:trHeight w:val="2447"/>
              </w:trPr>
              <w:tc>
                <w:tcPr>
                  <w:tcW w:w="21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FE57FD"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lastRenderedPageBreak/>
                    <w:t>10</w:t>
                  </w:r>
                </w:p>
              </w:tc>
              <w:tc>
                <w:tcPr>
                  <w:tcW w:w="166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827DD7" w14:textId="77777777" w:rsidR="003F0314" w:rsidRPr="00014E67" w:rsidRDefault="003F0314" w:rsidP="003F0314">
                  <w:pPr>
                    <w:textAlignment w:val="baseline"/>
                    <w:rPr>
                      <w:color w:val="000000"/>
                      <w:spacing w:val="2"/>
                      <w:sz w:val="20"/>
                      <w:szCs w:val="20"/>
                    </w:rPr>
                  </w:pPr>
                  <w:r w:rsidRPr="00014E67">
                    <w:rPr>
                      <w:color w:val="000000"/>
                      <w:spacing w:val="2"/>
                      <w:sz w:val="20"/>
                      <w:szCs w:val="20"/>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27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22A7E6" w14:textId="77777777" w:rsidR="003F0314" w:rsidRPr="00014E67" w:rsidRDefault="003F0314" w:rsidP="003F0314">
                  <w:pPr>
                    <w:jc w:val="both"/>
                    <w:textAlignment w:val="baseline"/>
                    <w:rPr>
                      <w:color w:val="000000"/>
                      <w:spacing w:val="2"/>
                      <w:sz w:val="20"/>
                      <w:szCs w:val="20"/>
                    </w:rPr>
                  </w:pPr>
                  <w:r w:rsidRPr="00014E67">
                    <w:rPr>
                      <w:color w:val="000000"/>
                      <w:spacing w:val="2"/>
                      <w:sz w:val="20"/>
                      <w:szCs w:val="20"/>
                    </w:rPr>
                    <w:t xml:space="preserve">Контактные телефоны справочных служб </w:t>
                  </w:r>
                  <w:proofErr w:type="spellStart"/>
                  <w:r w:rsidRPr="00014E67">
                    <w:rPr>
                      <w:color w:val="000000"/>
                      <w:spacing w:val="2"/>
                      <w:sz w:val="20"/>
                      <w:szCs w:val="20"/>
                    </w:rPr>
                    <w:t>услугодателя</w:t>
                  </w:r>
                  <w:proofErr w:type="spellEnd"/>
                  <w:r w:rsidRPr="00014E67">
                    <w:rPr>
                      <w:color w:val="000000"/>
                      <w:spacing w:val="2"/>
                      <w:sz w:val="20"/>
                      <w:szCs w:val="20"/>
                    </w:rPr>
                    <w:t xml:space="preserve"> по вопросам оказания государственной услуги размещены на интернет-ресурсе уполномоченного органа: www.economy.gov.kz.</w:t>
                  </w:r>
                </w:p>
              </w:tc>
            </w:tr>
          </w:tbl>
          <w:p w14:paraId="63F7EFFF" w14:textId="77777777" w:rsidR="003F0314" w:rsidRPr="0047487B" w:rsidRDefault="003F0314" w:rsidP="003F0314">
            <w:pPr>
              <w:shd w:val="clear" w:color="auto" w:fill="FFFFFF"/>
              <w:jc w:val="both"/>
              <w:textAlignment w:val="baseline"/>
              <w:outlineLvl w:val="2"/>
              <w:rPr>
                <w:color w:val="1E1E1E"/>
                <w:sz w:val="20"/>
                <w:szCs w:val="20"/>
              </w:rPr>
            </w:pPr>
          </w:p>
          <w:p w14:paraId="100EADB3" w14:textId="77777777" w:rsidR="003F0314" w:rsidRPr="0047487B" w:rsidRDefault="003F0314" w:rsidP="003F0314">
            <w:pPr>
              <w:pStyle w:val="af7"/>
              <w:shd w:val="clear" w:color="auto" w:fill="FFFFFF"/>
              <w:contextualSpacing/>
              <w:jc w:val="both"/>
              <w:textAlignment w:val="baseline"/>
              <w:rPr>
                <w:color w:val="000000"/>
                <w:spacing w:val="2"/>
                <w:sz w:val="20"/>
                <w:szCs w:val="20"/>
                <w:lang w:val="kk-KZ"/>
              </w:rPr>
            </w:pPr>
          </w:p>
        </w:tc>
        <w:tc>
          <w:tcPr>
            <w:tcW w:w="3630" w:type="dxa"/>
            <w:shd w:val="clear" w:color="auto" w:fill="auto"/>
          </w:tcPr>
          <w:p w14:paraId="1E2A60C7" w14:textId="486C1BE0" w:rsidR="003F0314" w:rsidRPr="00633F66" w:rsidRDefault="00117BB1" w:rsidP="003F0314">
            <w:pPr>
              <w:pStyle w:val="af7"/>
              <w:shd w:val="clear" w:color="auto" w:fill="FFFFFF"/>
              <w:spacing w:after="0"/>
              <w:ind w:firstLine="319"/>
              <w:contextualSpacing/>
              <w:jc w:val="both"/>
              <w:textAlignment w:val="baseline"/>
              <w:rPr>
                <w:color w:val="000000"/>
                <w:spacing w:val="2"/>
                <w:sz w:val="20"/>
                <w:szCs w:val="20"/>
              </w:rPr>
            </w:pPr>
            <w:r w:rsidRPr="00633F66">
              <w:rPr>
                <w:color w:val="000000"/>
                <w:spacing w:val="2"/>
                <w:sz w:val="20"/>
                <w:szCs w:val="20"/>
              </w:rPr>
              <w:lastRenderedPageBreak/>
              <w:t xml:space="preserve">Обоснования приведены в позиции </w:t>
            </w:r>
            <w:r>
              <w:rPr>
                <w:color w:val="000000"/>
                <w:spacing w:val="2"/>
                <w:sz w:val="20"/>
                <w:szCs w:val="20"/>
                <w:lang w:val="kk-KZ"/>
              </w:rPr>
              <w:t>3</w:t>
            </w:r>
            <w:r w:rsidRPr="00633F66">
              <w:rPr>
                <w:color w:val="000000"/>
                <w:spacing w:val="2"/>
                <w:sz w:val="20"/>
                <w:szCs w:val="20"/>
              </w:rPr>
              <w:t xml:space="preserve"> </w:t>
            </w:r>
            <w:r w:rsidR="00757B68">
              <w:rPr>
                <w:color w:val="000000"/>
                <w:spacing w:val="2"/>
                <w:sz w:val="20"/>
                <w:szCs w:val="20"/>
                <w:lang w:val="kk-KZ"/>
              </w:rPr>
              <w:t>с</w:t>
            </w:r>
            <w:proofErr w:type="spellStart"/>
            <w:r w:rsidRPr="00633F66">
              <w:rPr>
                <w:color w:val="000000"/>
                <w:spacing w:val="2"/>
                <w:sz w:val="20"/>
                <w:szCs w:val="20"/>
              </w:rPr>
              <w:t>равнительной</w:t>
            </w:r>
            <w:proofErr w:type="spellEnd"/>
            <w:r w:rsidRPr="00633F66">
              <w:rPr>
                <w:color w:val="000000"/>
                <w:spacing w:val="2"/>
                <w:sz w:val="20"/>
                <w:szCs w:val="20"/>
              </w:rPr>
              <w:t xml:space="preserve"> таблицы</w:t>
            </w:r>
          </w:p>
        </w:tc>
      </w:tr>
    </w:tbl>
    <w:p w14:paraId="7419CCBD" w14:textId="787529CE" w:rsidR="00A100A0" w:rsidRDefault="00A100A0" w:rsidP="00D2538B">
      <w:pPr>
        <w:widowControl w:val="0"/>
        <w:tabs>
          <w:tab w:val="left" w:pos="1134"/>
        </w:tabs>
        <w:ind w:right="140"/>
        <w:rPr>
          <w:lang w:val="kk-KZ"/>
        </w:rPr>
      </w:pPr>
    </w:p>
    <w:sectPr w:rsidR="00A100A0" w:rsidSect="00C974FF">
      <w:headerReference w:type="even" r:id="rId9"/>
      <w:headerReference w:type="default" r:id="rId10"/>
      <w:footerReference w:type="even" r:id="rId11"/>
      <w:footerReference w:type="default" r:id="rId12"/>
      <w:pgSz w:w="16838" w:h="11906" w:orient="landscape" w:code="9"/>
      <w:pgMar w:top="567" w:right="1134" w:bottom="568"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93B64" w14:textId="77777777" w:rsidR="003A01E0" w:rsidRDefault="003A01E0">
      <w:r>
        <w:separator/>
      </w:r>
    </w:p>
  </w:endnote>
  <w:endnote w:type="continuationSeparator" w:id="0">
    <w:p w14:paraId="3CB5239C" w14:textId="77777777" w:rsidR="003A01E0" w:rsidRDefault="003A0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Times Kaz Bold Italic">
    <w:altName w:val="Courier New"/>
    <w:charset w:val="00"/>
    <w:family w:val="swiss"/>
    <w:pitch w:val="default"/>
    <w:sig w:usb0="00000000"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AD16A" w14:textId="77777777" w:rsidR="00175F97" w:rsidRDefault="00175F97">
    <w:pPr>
      <w:pStyle w:val="af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0460A1EF" w14:textId="77777777" w:rsidR="00175F97" w:rsidRDefault="00175F97">
    <w:pPr>
      <w:pStyle w:val="af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1F17" w14:textId="77777777" w:rsidR="00175F97" w:rsidRDefault="00175F97">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B6916" w14:textId="77777777" w:rsidR="003A01E0" w:rsidRDefault="003A01E0">
      <w:r>
        <w:separator/>
      </w:r>
    </w:p>
  </w:footnote>
  <w:footnote w:type="continuationSeparator" w:id="0">
    <w:p w14:paraId="48211B8F" w14:textId="77777777" w:rsidR="003A01E0" w:rsidRDefault="003A01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A645" w14:textId="77777777" w:rsidR="00175F97" w:rsidRDefault="00175F97">
    <w:pPr>
      <w:pStyle w:val="af"/>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EB08F17" w14:textId="77777777" w:rsidR="00175F97" w:rsidRDefault="00175F97">
    <w:pPr>
      <w:pStyle w:val="a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FD30A" w14:textId="364942B8" w:rsidR="00175F97" w:rsidRPr="008A3872" w:rsidRDefault="00175F97">
    <w:pPr>
      <w:pStyle w:val="af"/>
      <w:framePr w:wrap="around" w:vAnchor="text" w:hAnchor="margin" w:xAlign="center" w:y="1"/>
      <w:rPr>
        <w:rStyle w:val="a7"/>
        <w:sz w:val="28"/>
        <w:szCs w:val="28"/>
      </w:rPr>
    </w:pPr>
    <w:r>
      <w:rPr>
        <w:rStyle w:val="a7"/>
      </w:rPr>
      <w:fldChar w:fldCharType="begin"/>
    </w:r>
    <w:r>
      <w:rPr>
        <w:rStyle w:val="a7"/>
      </w:rPr>
      <w:instrText xml:space="preserve">PAGE  </w:instrText>
    </w:r>
    <w:r>
      <w:rPr>
        <w:rStyle w:val="a7"/>
      </w:rPr>
      <w:fldChar w:fldCharType="separate"/>
    </w:r>
    <w:r>
      <w:rPr>
        <w:rStyle w:val="a7"/>
        <w:noProof/>
      </w:rPr>
      <w:t>8</w:t>
    </w:r>
    <w:r>
      <w:rPr>
        <w:rStyle w:val="a7"/>
      </w:rPr>
      <w:fldChar w:fldCharType="end"/>
    </w:r>
  </w:p>
  <w:p w14:paraId="4D300E09" w14:textId="77777777" w:rsidR="00175F97" w:rsidRDefault="00175F97">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E2F2A"/>
    <w:multiLevelType w:val="hybridMultilevel"/>
    <w:tmpl w:val="2C44B1D8"/>
    <w:lvl w:ilvl="0" w:tplc="B66E1904">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1" w15:restartNumberingAfterBreak="0">
    <w:nsid w:val="0A1C0FA7"/>
    <w:multiLevelType w:val="hybridMultilevel"/>
    <w:tmpl w:val="ED80F2FA"/>
    <w:lvl w:ilvl="0" w:tplc="14A2CFCA">
      <w:start w:val="1"/>
      <w:numFmt w:val="decimal"/>
      <w:lvlText w:val="%1."/>
      <w:lvlJc w:val="left"/>
      <w:pPr>
        <w:ind w:left="747" w:hanging="450"/>
      </w:pPr>
      <w:rPr>
        <w:rFonts w:hint="default"/>
      </w:rPr>
    </w:lvl>
    <w:lvl w:ilvl="1" w:tplc="04190019" w:tentative="1">
      <w:start w:val="1"/>
      <w:numFmt w:val="lowerLetter"/>
      <w:lvlText w:val="%2."/>
      <w:lvlJc w:val="left"/>
      <w:pPr>
        <w:ind w:left="1377" w:hanging="360"/>
      </w:pPr>
    </w:lvl>
    <w:lvl w:ilvl="2" w:tplc="0419001B" w:tentative="1">
      <w:start w:val="1"/>
      <w:numFmt w:val="lowerRoman"/>
      <w:lvlText w:val="%3."/>
      <w:lvlJc w:val="right"/>
      <w:pPr>
        <w:ind w:left="2097" w:hanging="180"/>
      </w:pPr>
    </w:lvl>
    <w:lvl w:ilvl="3" w:tplc="0419000F" w:tentative="1">
      <w:start w:val="1"/>
      <w:numFmt w:val="decimal"/>
      <w:lvlText w:val="%4."/>
      <w:lvlJc w:val="left"/>
      <w:pPr>
        <w:ind w:left="2817" w:hanging="360"/>
      </w:pPr>
    </w:lvl>
    <w:lvl w:ilvl="4" w:tplc="04190019" w:tentative="1">
      <w:start w:val="1"/>
      <w:numFmt w:val="lowerLetter"/>
      <w:lvlText w:val="%5."/>
      <w:lvlJc w:val="left"/>
      <w:pPr>
        <w:ind w:left="3537" w:hanging="360"/>
      </w:pPr>
    </w:lvl>
    <w:lvl w:ilvl="5" w:tplc="0419001B" w:tentative="1">
      <w:start w:val="1"/>
      <w:numFmt w:val="lowerRoman"/>
      <w:lvlText w:val="%6."/>
      <w:lvlJc w:val="right"/>
      <w:pPr>
        <w:ind w:left="4257" w:hanging="180"/>
      </w:pPr>
    </w:lvl>
    <w:lvl w:ilvl="6" w:tplc="0419000F" w:tentative="1">
      <w:start w:val="1"/>
      <w:numFmt w:val="decimal"/>
      <w:lvlText w:val="%7."/>
      <w:lvlJc w:val="left"/>
      <w:pPr>
        <w:ind w:left="4977" w:hanging="360"/>
      </w:pPr>
    </w:lvl>
    <w:lvl w:ilvl="7" w:tplc="04190019" w:tentative="1">
      <w:start w:val="1"/>
      <w:numFmt w:val="lowerLetter"/>
      <w:lvlText w:val="%8."/>
      <w:lvlJc w:val="left"/>
      <w:pPr>
        <w:ind w:left="5697" w:hanging="360"/>
      </w:pPr>
    </w:lvl>
    <w:lvl w:ilvl="8" w:tplc="0419001B" w:tentative="1">
      <w:start w:val="1"/>
      <w:numFmt w:val="lowerRoman"/>
      <w:lvlText w:val="%9."/>
      <w:lvlJc w:val="right"/>
      <w:pPr>
        <w:ind w:left="6417" w:hanging="180"/>
      </w:pPr>
    </w:lvl>
  </w:abstractNum>
  <w:abstractNum w:abstractNumId="2" w15:restartNumberingAfterBreak="0">
    <w:nsid w:val="1E6E23CD"/>
    <w:multiLevelType w:val="multilevel"/>
    <w:tmpl w:val="1E6E23CD"/>
    <w:lvl w:ilvl="0">
      <w:start w:val="1"/>
      <w:numFmt w:val="decimal"/>
      <w:lvlText w:val="%1."/>
      <w:lvlJc w:val="left"/>
      <w:pPr>
        <w:ind w:left="844" w:hanging="360"/>
      </w:pPr>
      <w:rPr>
        <w:rFonts w:hint="default"/>
      </w:rPr>
    </w:lvl>
    <w:lvl w:ilvl="1">
      <w:start w:val="1"/>
      <w:numFmt w:val="lowerLetter"/>
      <w:lvlText w:val="%2."/>
      <w:lvlJc w:val="left"/>
      <w:pPr>
        <w:ind w:left="1564" w:hanging="360"/>
      </w:pPr>
    </w:lvl>
    <w:lvl w:ilvl="2">
      <w:start w:val="1"/>
      <w:numFmt w:val="lowerRoman"/>
      <w:lvlText w:val="%3."/>
      <w:lvlJc w:val="right"/>
      <w:pPr>
        <w:ind w:left="2284" w:hanging="180"/>
      </w:pPr>
    </w:lvl>
    <w:lvl w:ilvl="3">
      <w:start w:val="1"/>
      <w:numFmt w:val="decimal"/>
      <w:lvlText w:val="%4."/>
      <w:lvlJc w:val="left"/>
      <w:pPr>
        <w:ind w:left="3004" w:hanging="360"/>
      </w:pPr>
    </w:lvl>
    <w:lvl w:ilvl="4">
      <w:start w:val="1"/>
      <w:numFmt w:val="lowerLetter"/>
      <w:lvlText w:val="%5."/>
      <w:lvlJc w:val="left"/>
      <w:pPr>
        <w:ind w:left="3724" w:hanging="360"/>
      </w:pPr>
    </w:lvl>
    <w:lvl w:ilvl="5">
      <w:start w:val="1"/>
      <w:numFmt w:val="lowerRoman"/>
      <w:lvlText w:val="%6."/>
      <w:lvlJc w:val="right"/>
      <w:pPr>
        <w:ind w:left="4444" w:hanging="180"/>
      </w:pPr>
    </w:lvl>
    <w:lvl w:ilvl="6">
      <w:start w:val="1"/>
      <w:numFmt w:val="decimal"/>
      <w:lvlText w:val="%7."/>
      <w:lvlJc w:val="left"/>
      <w:pPr>
        <w:ind w:left="5164" w:hanging="360"/>
      </w:pPr>
    </w:lvl>
    <w:lvl w:ilvl="7">
      <w:start w:val="1"/>
      <w:numFmt w:val="lowerLetter"/>
      <w:lvlText w:val="%8."/>
      <w:lvlJc w:val="left"/>
      <w:pPr>
        <w:ind w:left="5884" w:hanging="360"/>
      </w:pPr>
    </w:lvl>
    <w:lvl w:ilvl="8">
      <w:start w:val="1"/>
      <w:numFmt w:val="lowerRoman"/>
      <w:lvlText w:val="%9."/>
      <w:lvlJc w:val="right"/>
      <w:pPr>
        <w:ind w:left="6604" w:hanging="180"/>
      </w:pPr>
    </w:lvl>
  </w:abstractNum>
  <w:abstractNum w:abstractNumId="3" w15:restartNumberingAfterBreak="0">
    <w:nsid w:val="2BC56F4F"/>
    <w:multiLevelType w:val="hybridMultilevel"/>
    <w:tmpl w:val="A356B522"/>
    <w:lvl w:ilvl="0" w:tplc="C4267FA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EDA250A"/>
    <w:multiLevelType w:val="hybridMultilevel"/>
    <w:tmpl w:val="58E47832"/>
    <w:lvl w:ilvl="0" w:tplc="61F6871A">
      <w:start w:val="1"/>
      <w:numFmt w:val="decimal"/>
      <w:lvlText w:val="%1)"/>
      <w:lvlJc w:val="left"/>
      <w:pPr>
        <w:ind w:left="669" w:hanging="360"/>
      </w:pPr>
      <w:rPr>
        <w:rFonts w:hint="default"/>
      </w:rPr>
    </w:lvl>
    <w:lvl w:ilvl="1" w:tplc="04190019" w:tentative="1">
      <w:start w:val="1"/>
      <w:numFmt w:val="lowerLetter"/>
      <w:lvlText w:val="%2."/>
      <w:lvlJc w:val="left"/>
      <w:pPr>
        <w:ind w:left="1389" w:hanging="360"/>
      </w:pPr>
    </w:lvl>
    <w:lvl w:ilvl="2" w:tplc="0419001B" w:tentative="1">
      <w:start w:val="1"/>
      <w:numFmt w:val="lowerRoman"/>
      <w:lvlText w:val="%3."/>
      <w:lvlJc w:val="right"/>
      <w:pPr>
        <w:ind w:left="2109" w:hanging="180"/>
      </w:pPr>
    </w:lvl>
    <w:lvl w:ilvl="3" w:tplc="0419000F" w:tentative="1">
      <w:start w:val="1"/>
      <w:numFmt w:val="decimal"/>
      <w:lvlText w:val="%4."/>
      <w:lvlJc w:val="left"/>
      <w:pPr>
        <w:ind w:left="2829" w:hanging="360"/>
      </w:pPr>
    </w:lvl>
    <w:lvl w:ilvl="4" w:tplc="04190019" w:tentative="1">
      <w:start w:val="1"/>
      <w:numFmt w:val="lowerLetter"/>
      <w:lvlText w:val="%5."/>
      <w:lvlJc w:val="left"/>
      <w:pPr>
        <w:ind w:left="3549" w:hanging="360"/>
      </w:pPr>
    </w:lvl>
    <w:lvl w:ilvl="5" w:tplc="0419001B" w:tentative="1">
      <w:start w:val="1"/>
      <w:numFmt w:val="lowerRoman"/>
      <w:lvlText w:val="%6."/>
      <w:lvlJc w:val="right"/>
      <w:pPr>
        <w:ind w:left="4269" w:hanging="180"/>
      </w:pPr>
    </w:lvl>
    <w:lvl w:ilvl="6" w:tplc="0419000F" w:tentative="1">
      <w:start w:val="1"/>
      <w:numFmt w:val="decimal"/>
      <w:lvlText w:val="%7."/>
      <w:lvlJc w:val="left"/>
      <w:pPr>
        <w:ind w:left="4989" w:hanging="360"/>
      </w:pPr>
    </w:lvl>
    <w:lvl w:ilvl="7" w:tplc="04190019" w:tentative="1">
      <w:start w:val="1"/>
      <w:numFmt w:val="lowerLetter"/>
      <w:lvlText w:val="%8."/>
      <w:lvlJc w:val="left"/>
      <w:pPr>
        <w:ind w:left="5709" w:hanging="360"/>
      </w:pPr>
    </w:lvl>
    <w:lvl w:ilvl="8" w:tplc="0419001B" w:tentative="1">
      <w:start w:val="1"/>
      <w:numFmt w:val="lowerRoman"/>
      <w:lvlText w:val="%9."/>
      <w:lvlJc w:val="right"/>
      <w:pPr>
        <w:ind w:left="6429" w:hanging="180"/>
      </w:pPr>
    </w:lvl>
  </w:abstractNum>
  <w:abstractNum w:abstractNumId="5" w15:restartNumberingAfterBreak="0">
    <w:nsid w:val="2EE82784"/>
    <w:multiLevelType w:val="hybridMultilevel"/>
    <w:tmpl w:val="94EA83FC"/>
    <w:lvl w:ilvl="0" w:tplc="81064F88">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6" w15:restartNumberingAfterBreak="0">
    <w:nsid w:val="327914EA"/>
    <w:multiLevelType w:val="hybridMultilevel"/>
    <w:tmpl w:val="89888DAA"/>
    <w:lvl w:ilvl="0" w:tplc="1D4649CC">
      <w:start w:val="1"/>
      <w:numFmt w:val="decimal"/>
      <w:lvlText w:val="%1."/>
      <w:lvlJc w:val="left"/>
      <w:pPr>
        <w:ind w:left="642" w:hanging="360"/>
      </w:pPr>
      <w:rPr>
        <w:rFonts w:hint="default"/>
      </w:rPr>
    </w:lvl>
    <w:lvl w:ilvl="1" w:tplc="04190019" w:tentative="1">
      <w:start w:val="1"/>
      <w:numFmt w:val="lowerLetter"/>
      <w:lvlText w:val="%2."/>
      <w:lvlJc w:val="left"/>
      <w:pPr>
        <w:ind w:left="1362" w:hanging="360"/>
      </w:pPr>
    </w:lvl>
    <w:lvl w:ilvl="2" w:tplc="0419001B" w:tentative="1">
      <w:start w:val="1"/>
      <w:numFmt w:val="lowerRoman"/>
      <w:lvlText w:val="%3."/>
      <w:lvlJc w:val="right"/>
      <w:pPr>
        <w:ind w:left="2082" w:hanging="180"/>
      </w:pPr>
    </w:lvl>
    <w:lvl w:ilvl="3" w:tplc="0419000F" w:tentative="1">
      <w:start w:val="1"/>
      <w:numFmt w:val="decimal"/>
      <w:lvlText w:val="%4."/>
      <w:lvlJc w:val="left"/>
      <w:pPr>
        <w:ind w:left="2802" w:hanging="360"/>
      </w:pPr>
    </w:lvl>
    <w:lvl w:ilvl="4" w:tplc="04190019" w:tentative="1">
      <w:start w:val="1"/>
      <w:numFmt w:val="lowerLetter"/>
      <w:lvlText w:val="%5."/>
      <w:lvlJc w:val="left"/>
      <w:pPr>
        <w:ind w:left="3522" w:hanging="360"/>
      </w:pPr>
    </w:lvl>
    <w:lvl w:ilvl="5" w:tplc="0419001B" w:tentative="1">
      <w:start w:val="1"/>
      <w:numFmt w:val="lowerRoman"/>
      <w:lvlText w:val="%6."/>
      <w:lvlJc w:val="right"/>
      <w:pPr>
        <w:ind w:left="4242" w:hanging="180"/>
      </w:pPr>
    </w:lvl>
    <w:lvl w:ilvl="6" w:tplc="0419000F" w:tentative="1">
      <w:start w:val="1"/>
      <w:numFmt w:val="decimal"/>
      <w:lvlText w:val="%7."/>
      <w:lvlJc w:val="left"/>
      <w:pPr>
        <w:ind w:left="4962" w:hanging="360"/>
      </w:pPr>
    </w:lvl>
    <w:lvl w:ilvl="7" w:tplc="04190019" w:tentative="1">
      <w:start w:val="1"/>
      <w:numFmt w:val="lowerLetter"/>
      <w:lvlText w:val="%8."/>
      <w:lvlJc w:val="left"/>
      <w:pPr>
        <w:ind w:left="5682" w:hanging="360"/>
      </w:pPr>
    </w:lvl>
    <w:lvl w:ilvl="8" w:tplc="0419001B" w:tentative="1">
      <w:start w:val="1"/>
      <w:numFmt w:val="lowerRoman"/>
      <w:lvlText w:val="%9."/>
      <w:lvlJc w:val="right"/>
      <w:pPr>
        <w:ind w:left="6402" w:hanging="180"/>
      </w:pPr>
    </w:lvl>
  </w:abstractNum>
  <w:abstractNum w:abstractNumId="7" w15:restartNumberingAfterBreak="0">
    <w:nsid w:val="43EA34C0"/>
    <w:multiLevelType w:val="multilevel"/>
    <w:tmpl w:val="43EA34C0"/>
    <w:lvl w:ilvl="0">
      <w:start w:val="1"/>
      <w:numFmt w:val="decimal"/>
      <w:lvlText w:val="%1."/>
      <w:lvlJc w:val="left"/>
      <w:pPr>
        <w:ind w:left="669" w:hanging="360"/>
      </w:pPr>
      <w:rPr>
        <w:rFonts w:hint="default"/>
      </w:rPr>
    </w:lvl>
    <w:lvl w:ilvl="1">
      <w:start w:val="1"/>
      <w:numFmt w:val="lowerLetter"/>
      <w:lvlText w:val="%2."/>
      <w:lvlJc w:val="left"/>
      <w:pPr>
        <w:ind w:left="1389" w:hanging="360"/>
      </w:pPr>
    </w:lvl>
    <w:lvl w:ilvl="2">
      <w:start w:val="1"/>
      <w:numFmt w:val="lowerRoman"/>
      <w:lvlText w:val="%3."/>
      <w:lvlJc w:val="right"/>
      <w:pPr>
        <w:ind w:left="2109" w:hanging="180"/>
      </w:pPr>
    </w:lvl>
    <w:lvl w:ilvl="3">
      <w:start w:val="1"/>
      <w:numFmt w:val="decimal"/>
      <w:lvlText w:val="%4."/>
      <w:lvlJc w:val="left"/>
      <w:pPr>
        <w:ind w:left="2829" w:hanging="360"/>
      </w:pPr>
    </w:lvl>
    <w:lvl w:ilvl="4">
      <w:start w:val="1"/>
      <w:numFmt w:val="lowerLetter"/>
      <w:lvlText w:val="%5."/>
      <w:lvlJc w:val="left"/>
      <w:pPr>
        <w:ind w:left="3549" w:hanging="360"/>
      </w:pPr>
    </w:lvl>
    <w:lvl w:ilvl="5">
      <w:start w:val="1"/>
      <w:numFmt w:val="lowerRoman"/>
      <w:lvlText w:val="%6."/>
      <w:lvlJc w:val="right"/>
      <w:pPr>
        <w:ind w:left="4269" w:hanging="180"/>
      </w:pPr>
    </w:lvl>
    <w:lvl w:ilvl="6">
      <w:start w:val="1"/>
      <w:numFmt w:val="decimal"/>
      <w:lvlText w:val="%7."/>
      <w:lvlJc w:val="left"/>
      <w:pPr>
        <w:ind w:left="4989" w:hanging="360"/>
      </w:pPr>
    </w:lvl>
    <w:lvl w:ilvl="7">
      <w:start w:val="1"/>
      <w:numFmt w:val="lowerLetter"/>
      <w:lvlText w:val="%8."/>
      <w:lvlJc w:val="left"/>
      <w:pPr>
        <w:ind w:left="5709" w:hanging="360"/>
      </w:pPr>
    </w:lvl>
    <w:lvl w:ilvl="8">
      <w:start w:val="1"/>
      <w:numFmt w:val="lowerRoman"/>
      <w:lvlText w:val="%9."/>
      <w:lvlJc w:val="right"/>
      <w:pPr>
        <w:ind w:left="6429" w:hanging="180"/>
      </w:pPr>
    </w:lvl>
  </w:abstractNum>
  <w:abstractNum w:abstractNumId="8" w15:restartNumberingAfterBreak="0">
    <w:nsid w:val="469629E2"/>
    <w:multiLevelType w:val="multilevel"/>
    <w:tmpl w:val="1616C8E6"/>
    <w:lvl w:ilvl="0">
      <w:start w:val="1"/>
      <w:numFmt w:val="decimal"/>
      <w:lvlText w:val="%1-"/>
      <w:lvlJc w:val="left"/>
      <w:pPr>
        <w:ind w:left="420" w:hanging="420"/>
      </w:pPr>
      <w:rPr>
        <w:rFonts w:hint="default"/>
      </w:rPr>
    </w:lvl>
    <w:lvl w:ilvl="1">
      <w:start w:val="1"/>
      <w:numFmt w:val="decimal"/>
      <w:lvlText w:val="%1-%2)"/>
      <w:lvlJc w:val="left"/>
      <w:pPr>
        <w:ind w:left="1037" w:hanging="72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9" w15:restartNumberingAfterBreak="0">
    <w:nsid w:val="49FF7A58"/>
    <w:multiLevelType w:val="multilevel"/>
    <w:tmpl w:val="868E95A6"/>
    <w:lvl w:ilvl="0">
      <w:start w:val="1"/>
      <w:numFmt w:val="decimal"/>
      <w:lvlText w:val="%1-"/>
      <w:lvlJc w:val="left"/>
      <w:pPr>
        <w:ind w:left="360" w:hanging="360"/>
      </w:pPr>
      <w:rPr>
        <w:rFonts w:hint="default"/>
      </w:rPr>
    </w:lvl>
    <w:lvl w:ilvl="1">
      <w:start w:val="1"/>
      <w:numFmt w:val="decimal"/>
      <w:lvlText w:val="%1-%2)"/>
      <w:lvlJc w:val="left"/>
      <w:pPr>
        <w:ind w:left="861" w:hanging="720"/>
      </w:pPr>
      <w:rPr>
        <w:rFonts w:hint="default"/>
      </w:rPr>
    </w:lvl>
    <w:lvl w:ilvl="2">
      <w:start w:val="1"/>
      <w:numFmt w:val="decimal"/>
      <w:lvlText w:val="%1-%2)%3."/>
      <w:lvlJc w:val="left"/>
      <w:pPr>
        <w:ind w:left="2794" w:hanging="720"/>
      </w:pPr>
      <w:rPr>
        <w:rFonts w:hint="default"/>
      </w:rPr>
    </w:lvl>
    <w:lvl w:ilvl="3">
      <w:start w:val="1"/>
      <w:numFmt w:val="decimal"/>
      <w:lvlText w:val="%1-%2)%3.%4."/>
      <w:lvlJc w:val="left"/>
      <w:pPr>
        <w:ind w:left="3831" w:hanging="720"/>
      </w:pPr>
      <w:rPr>
        <w:rFonts w:hint="default"/>
      </w:rPr>
    </w:lvl>
    <w:lvl w:ilvl="4">
      <w:start w:val="1"/>
      <w:numFmt w:val="decimal"/>
      <w:lvlText w:val="%1-%2)%3.%4.%5."/>
      <w:lvlJc w:val="left"/>
      <w:pPr>
        <w:ind w:left="5228" w:hanging="1080"/>
      </w:pPr>
      <w:rPr>
        <w:rFonts w:hint="default"/>
      </w:rPr>
    </w:lvl>
    <w:lvl w:ilvl="5">
      <w:start w:val="1"/>
      <w:numFmt w:val="decimal"/>
      <w:lvlText w:val="%1-%2)%3.%4.%5.%6."/>
      <w:lvlJc w:val="left"/>
      <w:pPr>
        <w:ind w:left="6265" w:hanging="1080"/>
      </w:pPr>
      <w:rPr>
        <w:rFonts w:hint="default"/>
      </w:rPr>
    </w:lvl>
    <w:lvl w:ilvl="6">
      <w:start w:val="1"/>
      <w:numFmt w:val="decimal"/>
      <w:lvlText w:val="%1-%2)%3.%4.%5.%6.%7."/>
      <w:lvlJc w:val="left"/>
      <w:pPr>
        <w:ind w:left="7662" w:hanging="1440"/>
      </w:pPr>
      <w:rPr>
        <w:rFonts w:hint="default"/>
      </w:rPr>
    </w:lvl>
    <w:lvl w:ilvl="7">
      <w:start w:val="1"/>
      <w:numFmt w:val="decimal"/>
      <w:lvlText w:val="%1-%2)%3.%4.%5.%6.%7.%8."/>
      <w:lvlJc w:val="left"/>
      <w:pPr>
        <w:ind w:left="8699" w:hanging="1440"/>
      </w:pPr>
      <w:rPr>
        <w:rFonts w:hint="default"/>
      </w:rPr>
    </w:lvl>
    <w:lvl w:ilvl="8">
      <w:start w:val="1"/>
      <w:numFmt w:val="decimal"/>
      <w:lvlText w:val="%1-%2)%3.%4.%5.%6.%7.%8.%9."/>
      <w:lvlJc w:val="left"/>
      <w:pPr>
        <w:ind w:left="10096" w:hanging="1800"/>
      </w:pPr>
      <w:rPr>
        <w:rFonts w:hint="default"/>
      </w:rPr>
    </w:lvl>
  </w:abstractNum>
  <w:abstractNum w:abstractNumId="10" w15:restartNumberingAfterBreak="0">
    <w:nsid w:val="5C5F698B"/>
    <w:multiLevelType w:val="multilevel"/>
    <w:tmpl w:val="A348A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06018B"/>
    <w:multiLevelType w:val="hybridMultilevel"/>
    <w:tmpl w:val="B8007D40"/>
    <w:lvl w:ilvl="0" w:tplc="04190005">
      <w:start w:val="1"/>
      <w:numFmt w:val="bullet"/>
      <w:lvlText w:val=""/>
      <w:lvlJc w:val="left"/>
      <w:pPr>
        <w:ind w:left="1039" w:hanging="360"/>
      </w:pPr>
      <w:rPr>
        <w:rFonts w:ascii="Wingdings" w:hAnsi="Wingdings" w:hint="default"/>
      </w:rPr>
    </w:lvl>
    <w:lvl w:ilvl="1" w:tplc="04190003" w:tentative="1">
      <w:start w:val="1"/>
      <w:numFmt w:val="bullet"/>
      <w:lvlText w:val="o"/>
      <w:lvlJc w:val="left"/>
      <w:pPr>
        <w:ind w:left="1759" w:hanging="360"/>
      </w:pPr>
      <w:rPr>
        <w:rFonts w:ascii="Courier New" w:hAnsi="Courier New" w:cs="Courier New" w:hint="default"/>
      </w:rPr>
    </w:lvl>
    <w:lvl w:ilvl="2" w:tplc="04190005" w:tentative="1">
      <w:start w:val="1"/>
      <w:numFmt w:val="bullet"/>
      <w:lvlText w:val=""/>
      <w:lvlJc w:val="left"/>
      <w:pPr>
        <w:ind w:left="2479" w:hanging="360"/>
      </w:pPr>
      <w:rPr>
        <w:rFonts w:ascii="Wingdings" w:hAnsi="Wingdings" w:hint="default"/>
      </w:rPr>
    </w:lvl>
    <w:lvl w:ilvl="3" w:tplc="04190001" w:tentative="1">
      <w:start w:val="1"/>
      <w:numFmt w:val="bullet"/>
      <w:lvlText w:val=""/>
      <w:lvlJc w:val="left"/>
      <w:pPr>
        <w:ind w:left="3199" w:hanging="360"/>
      </w:pPr>
      <w:rPr>
        <w:rFonts w:ascii="Symbol" w:hAnsi="Symbol" w:hint="default"/>
      </w:rPr>
    </w:lvl>
    <w:lvl w:ilvl="4" w:tplc="04190003" w:tentative="1">
      <w:start w:val="1"/>
      <w:numFmt w:val="bullet"/>
      <w:lvlText w:val="o"/>
      <w:lvlJc w:val="left"/>
      <w:pPr>
        <w:ind w:left="3919" w:hanging="360"/>
      </w:pPr>
      <w:rPr>
        <w:rFonts w:ascii="Courier New" w:hAnsi="Courier New" w:cs="Courier New" w:hint="default"/>
      </w:rPr>
    </w:lvl>
    <w:lvl w:ilvl="5" w:tplc="04190005" w:tentative="1">
      <w:start w:val="1"/>
      <w:numFmt w:val="bullet"/>
      <w:lvlText w:val=""/>
      <w:lvlJc w:val="left"/>
      <w:pPr>
        <w:ind w:left="4639" w:hanging="360"/>
      </w:pPr>
      <w:rPr>
        <w:rFonts w:ascii="Wingdings" w:hAnsi="Wingdings" w:hint="default"/>
      </w:rPr>
    </w:lvl>
    <w:lvl w:ilvl="6" w:tplc="04190001" w:tentative="1">
      <w:start w:val="1"/>
      <w:numFmt w:val="bullet"/>
      <w:lvlText w:val=""/>
      <w:lvlJc w:val="left"/>
      <w:pPr>
        <w:ind w:left="5359" w:hanging="360"/>
      </w:pPr>
      <w:rPr>
        <w:rFonts w:ascii="Symbol" w:hAnsi="Symbol" w:hint="default"/>
      </w:rPr>
    </w:lvl>
    <w:lvl w:ilvl="7" w:tplc="04190003" w:tentative="1">
      <w:start w:val="1"/>
      <w:numFmt w:val="bullet"/>
      <w:lvlText w:val="o"/>
      <w:lvlJc w:val="left"/>
      <w:pPr>
        <w:ind w:left="6079" w:hanging="360"/>
      </w:pPr>
      <w:rPr>
        <w:rFonts w:ascii="Courier New" w:hAnsi="Courier New" w:cs="Courier New" w:hint="default"/>
      </w:rPr>
    </w:lvl>
    <w:lvl w:ilvl="8" w:tplc="04190005" w:tentative="1">
      <w:start w:val="1"/>
      <w:numFmt w:val="bullet"/>
      <w:lvlText w:val=""/>
      <w:lvlJc w:val="left"/>
      <w:pPr>
        <w:ind w:left="6799" w:hanging="360"/>
      </w:pPr>
      <w:rPr>
        <w:rFonts w:ascii="Wingdings" w:hAnsi="Wingdings" w:hint="default"/>
      </w:rPr>
    </w:lvl>
  </w:abstractNum>
  <w:abstractNum w:abstractNumId="12" w15:restartNumberingAfterBreak="0">
    <w:nsid w:val="5F6D27F8"/>
    <w:multiLevelType w:val="multilevel"/>
    <w:tmpl w:val="5F6D27F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2EE132E"/>
    <w:multiLevelType w:val="hybridMultilevel"/>
    <w:tmpl w:val="601C9F6E"/>
    <w:lvl w:ilvl="0" w:tplc="A718B41E">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14" w15:restartNumberingAfterBreak="0">
    <w:nsid w:val="6B3059BA"/>
    <w:multiLevelType w:val="multilevel"/>
    <w:tmpl w:val="6B3059BA"/>
    <w:lvl w:ilvl="0">
      <w:start w:val="1"/>
      <w:numFmt w:val="bullet"/>
      <w:lvlText w:val=""/>
      <w:lvlJc w:val="left"/>
      <w:pPr>
        <w:ind w:left="1024"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74ED72D3"/>
    <w:multiLevelType w:val="hybridMultilevel"/>
    <w:tmpl w:val="AB7AE75C"/>
    <w:lvl w:ilvl="0" w:tplc="04190003">
      <w:start w:val="1"/>
      <w:numFmt w:val="bullet"/>
      <w:lvlText w:val="o"/>
      <w:lvlJc w:val="left"/>
      <w:pPr>
        <w:ind w:left="1039" w:hanging="360"/>
      </w:pPr>
      <w:rPr>
        <w:rFonts w:ascii="Courier New" w:hAnsi="Courier New" w:cs="Courier New" w:hint="default"/>
      </w:rPr>
    </w:lvl>
    <w:lvl w:ilvl="1" w:tplc="04190003" w:tentative="1">
      <w:start w:val="1"/>
      <w:numFmt w:val="bullet"/>
      <w:lvlText w:val="o"/>
      <w:lvlJc w:val="left"/>
      <w:pPr>
        <w:ind w:left="1759" w:hanging="360"/>
      </w:pPr>
      <w:rPr>
        <w:rFonts w:ascii="Courier New" w:hAnsi="Courier New" w:cs="Courier New" w:hint="default"/>
      </w:rPr>
    </w:lvl>
    <w:lvl w:ilvl="2" w:tplc="04190005" w:tentative="1">
      <w:start w:val="1"/>
      <w:numFmt w:val="bullet"/>
      <w:lvlText w:val=""/>
      <w:lvlJc w:val="left"/>
      <w:pPr>
        <w:ind w:left="2479" w:hanging="360"/>
      </w:pPr>
      <w:rPr>
        <w:rFonts w:ascii="Wingdings" w:hAnsi="Wingdings" w:hint="default"/>
      </w:rPr>
    </w:lvl>
    <w:lvl w:ilvl="3" w:tplc="04190001" w:tentative="1">
      <w:start w:val="1"/>
      <w:numFmt w:val="bullet"/>
      <w:lvlText w:val=""/>
      <w:lvlJc w:val="left"/>
      <w:pPr>
        <w:ind w:left="3199" w:hanging="360"/>
      </w:pPr>
      <w:rPr>
        <w:rFonts w:ascii="Symbol" w:hAnsi="Symbol" w:hint="default"/>
      </w:rPr>
    </w:lvl>
    <w:lvl w:ilvl="4" w:tplc="04190003" w:tentative="1">
      <w:start w:val="1"/>
      <w:numFmt w:val="bullet"/>
      <w:lvlText w:val="o"/>
      <w:lvlJc w:val="left"/>
      <w:pPr>
        <w:ind w:left="3919" w:hanging="360"/>
      </w:pPr>
      <w:rPr>
        <w:rFonts w:ascii="Courier New" w:hAnsi="Courier New" w:cs="Courier New" w:hint="default"/>
      </w:rPr>
    </w:lvl>
    <w:lvl w:ilvl="5" w:tplc="04190005" w:tentative="1">
      <w:start w:val="1"/>
      <w:numFmt w:val="bullet"/>
      <w:lvlText w:val=""/>
      <w:lvlJc w:val="left"/>
      <w:pPr>
        <w:ind w:left="4639" w:hanging="360"/>
      </w:pPr>
      <w:rPr>
        <w:rFonts w:ascii="Wingdings" w:hAnsi="Wingdings" w:hint="default"/>
      </w:rPr>
    </w:lvl>
    <w:lvl w:ilvl="6" w:tplc="04190001" w:tentative="1">
      <w:start w:val="1"/>
      <w:numFmt w:val="bullet"/>
      <w:lvlText w:val=""/>
      <w:lvlJc w:val="left"/>
      <w:pPr>
        <w:ind w:left="5359" w:hanging="360"/>
      </w:pPr>
      <w:rPr>
        <w:rFonts w:ascii="Symbol" w:hAnsi="Symbol" w:hint="default"/>
      </w:rPr>
    </w:lvl>
    <w:lvl w:ilvl="7" w:tplc="04190003" w:tentative="1">
      <w:start w:val="1"/>
      <w:numFmt w:val="bullet"/>
      <w:lvlText w:val="o"/>
      <w:lvlJc w:val="left"/>
      <w:pPr>
        <w:ind w:left="6079" w:hanging="360"/>
      </w:pPr>
      <w:rPr>
        <w:rFonts w:ascii="Courier New" w:hAnsi="Courier New" w:cs="Courier New" w:hint="default"/>
      </w:rPr>
    </w:lvl>
    <w:lvl w:ilvl="8" w:tplc="04190005" w:tentative="1">
      <w:start w:val="1"/>
      <w:numFmt w:val="bullet"/>
      <w:lvlText w:val=""/>
      <w:lvlJc w:val="left"/>
      <w:pPr>
        <w:ind w:left="6799" w:hanging="360"/>
      </w:pPr>
      <w:rPr>
        <w:rFonts w:ascii="Wingdings" w:hAnsi="Wingdings" w:hint="default"/>
      </w:rPr>
    </w:lvl>
  </w:abstractNum>
  <w:abstractNum w:abstractNumId="16" w15:restartNumberingAfterBreak="0">
    <w:nsid w:val="765A38BF"/>
    <w:multiLevelType w:val="hybridMultilevel"/>
    <w:tmpl w:val="4A145E72"/>
    <w:lvl w:ilvl="0" w:tplc="1D36F584">
      <w:start w:val="1"/>
      <w:numFmt w:val="decimal"/>
      <w:lvlText w:val="%1)"/>
      <w:lvlJc w:val="left"/>
      <w:pPr>
        <w:ind w:left="669" w:hanging="360"/>
      </w:pPr>
      <w:rPr>
        <w:rFonts w:hint="default"/>
      </w:rPr>
    </w:lvl>
    <w:lvl w:ilvl="1" w:tplc="04190019" w:tentative="1">
      <w:start w:val="1"/>
      <w:numFmt w:val="lowerLetter"/>
      <w:lvlText w:val="%2."/>
      <w:lvlJc w:val="left"/>
      <w:pPr>
        <w:ind w:left="1389" w:hanging="360"/>
      </w:pPr>
    </w:lvl>
    <w:lvl w:ilvl="2" w:tplc="0419001B" w:tentative="1">
      <w:start w:val="1"/>
      <w:numFmt w:val="lowerRoman"/>
      <w:lvlText w:val="%3."/>
      <w:lvlJc w:val="right"/>
      <w:pPr>
        <w:ind w:left="2109" w:hanging="180"/>
      </w:pPr>
    </w:lvl>
    <w:lvl w:ilvl="3" w:tplc="0419000F" w:tentative="1">
      <w:start w:val="1"/>
      <w:numFmt w:val="decimal"/>
      <w:lvlText w:val="%4."/>
      <w:lvlJc w:val="left"/>
      <w:pPr>
        <w:ind w:left="2829" w:hanging="360"/>
      </w:pPr>
    </w:lvl>
    <w:lvl w:ilvl="4" w:tplc="04190019" w:tentative="1">
      <w:start w:val="1"/>
      <w:numFmt w:val="lowerLetter"/>
      <w:lvlText w:val="%5."/>
      <w:lvlJc w:val="left"/>
      <w:pPr>
        <w:ind w:left="3549" w:hanging="360"/>
      </w:pPr>
    </w:lvl>
    <w:lvl w:ilvl="5" w:tplc="0419001B" w:tentative="1">
      <w:start w:val="1"/>
      <w:numFmt w:val="lowerRoman"/>
      <w:lvlText w:val="%6."/>
      <w:lvlJc w:val="right"/>
      <w:pPr>
        <w:ind w:left="4269" w:hanging="180"/>
      </w:pPr>
    </w:lvl>
    <w:lvl w:ilvl="6" w:tplc="0419000F" w:tentative="1">
      <w:start w:val="1"/>
      <w:numFmt w:val="decimal"/>
      <w:lvlText w:val="%7."/>
      <w:lvlJc w:val="left"/>
      <w:pPr>
        <w:ind w:left="4989" w:hanging="360"/>
      </w:pPr>
    </w:lvl>
    <w:lvl w:ilvl="7" w:tplc="04190019" w:tentative="1">
      <w:start w:val="1"/>
      <w:numFmt w:val="lowerLetter"/>
      <w:lvlText w:val="%8."/>
      <w:lvlJc w:val="left"/>
      <w:pPr>
        <w:ind w:left="5709" w:hanging="360"/>
      </w:pPr>
    </w:lvl>
    <w:lvl w:ilvl="8" w:tplc="0419001B" w:tentative="1">
      <w:start w:val="1"/>
      <w:numFmt w:val="lowerRoman"/>
      <w:lvlText w:val="%9."/>
      <w:lvlJc w:val="right"/>
      <w:pPr>
        <w:ind w:left="6429" w:hanging="180"/>
      </w:pPr>
    </w:lvl>
  </w:abstractNum>
  <w:abstractNum w:abstractNumId="17" w15:restartNumberingAfterBreak="0">
    <w:nsid w:val="7F622111"/>
    <w:multiLevelType w:val="hybridMultilevel"/>
    <w:tmpl w:val="66F8CD5C"/>
    <w:lvl w:ilvl="0" w:tplc="94CCC0F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593127409">
    <w:abstractNumId w:val="7"/>
  </w:num>
  <w:num w:numId="2" w16cid:durableId="1030763855">
    <w:abstractNumId w:val="14"/>
  </w:num>
  <w:num w:numId="3" w16cid:durableId="1227497421">
    <w:abstractNumId w:val="12"/>
  </w:num>
  <w:num w:numId="4" w16cid:durableId="922223967">
    <w:abstractNumId w:val="2"/>
  </w:num>
  <w:num w:numId="5" w16cid:durableId="304939018">
    <w:abstractNumId w:val="6"/>
  </w:num>
  <w:num w:numId="6" w16cid:durableId="1842239243">
    <w:abstractNumId w:val="1"/>
  </w:num>
  <w:num w:numId="7" w16cid:durableId="705057908">
    <w:abstractNumId w:val="16"/>
  </w:num>
  <w:num w:numId="8" w16cid:durableId="94399246">
    <w:abstractNumId w:val="4"/>
  </w:num>
  <w:num w:numId="9" w16cid:durableId="2064329150">
    <w:abstractNumId w:val="8"/>
  </w:num>
  <w:num w:numId="10" w16cid:durableId="757092782">
    <w:abstractNumId w:val="9"/>
  </w:num>
  <w:num w:numId="11" w16cid:durableId="726416697">
    <w:abstractNumId w:val="10"/>
  </w:num>
  <w:num w:numId="12" w16cid:durableId="1524174366">
    <w:abstractNumId w:val="0"/>
  </w:num>
  <w:num w:numId="13" w16cid:durableId="118763004">
    <w:abstractNumId w:val="5"/>
  </w:num>
  <w:num w:numId="14" w16cid:durableId="1728990201">
    <w:abstractNumId w:val="13"/>
  </w:num>
  <w:num w:numId="15" w16cid:durableId="91703339">
    <w:abstractNumId w:val="11"/>
  </w:num>
  <w:num w:numId="16" w16cid:durableId="574558306">
    <w:abstractNumId w:val="15"/>
  </w:num>
  <w:num w:numId="17" w16cid:durableId="806819448">
    <w:abstractNumId w:val="3"/>
  </w:num>
  <w:num w:numId="18" w16cid:durableId="11838625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459"/>
    <w:rsid w:val="00006E51"/>
    <w:rsid w:val="000101F2"/>
    <w:rsid w:val="000141E5"/>
    <w:rsid w:val="000166EB"/>
    <w:rsid w:val="00016B95"/>
    <w:rsid w:val="00016ED8"/>
    <w:rsid w:val="00017812"/>
    <w:rsid w:val="00020E31"/>
    <w:rsid w:val="00021EF7"/>
    <w:rsid w:val="000250DE"/>
    <w:rsid w:val="00027A6E"/>
    <w:rsid w:val="00027D9A"/>
    <w:rsid w:val="00031377"/>
    <w:rsid w:val="00033121"/>
    <w:rsid w:val="00035054"/>
    <w:rsid w:val="00035721"/>
    <w:rsid w:val="0003584F"/>
    <w:rsid w:val="0003669A"/>
    <w:rsid w:val="000367BD"/>
    <w:rsid w:val="0004018C"/>
    <w:rsid w:val="00040AEB"/>
    <w:rsid w:val="00040C96"/>
    <w:rsid w:val="000441FF"/>
    <w:rsid w:val="000478D7"/>
    <w:rsid w:val="0005287A"/>
    <w:rsid w:val="000543DE"/>
    <w:rsid w:val="00061314"/>
    <w:rsid w:val="00063388"/>
    <w:rsid w:val="000657D2"/>
    <w:rsid w:val="00066CFE"/>
    <w:rsid w:val="00067D18"/>
    <w:rsid w:val="00070929"/>
    <w:rsid w:val="000720DC"/>
    <w:rsid w:val="00075FC5"/>
    <w:rsid w:val="000768C6"/>
    <w:rsid w:val="00076BA1"/>
    <w:rsid w:val="00076ECC"/>
    <w:rsid w:val="000801EC"/>
    <w:rsid w:val="000813C8"/>
    <w:rsid w:val="00082A38"/>
    <w:rsid w:val="0008618D"/>
    <w:rsid w:val="0009466C"/>
    <w:rsid w:val="000967CB"/>
    <w:rsid w:val="00096BDD"/>
    <w:rsid w:val="000A39CC"/>
    <w:rsid w:val="000A4864"/>
    <w:rsid w:val="000A538D"/>
    <w:rsid w:val="000A687F"/>
    <w:rsid w:val="000A757A"/>
    <w:rsid w:val="000B0492"/>
    <w:rsid w:val="000B1C7D"/>
    <w:rsid w:val="000B2459"/>
    <w:rsid w:val="000B327D"/>
    <w:rsid w:val="000B6ABB"/>
    <w:rsid w:val="000C3F39"/>
    <w:rsid w:val="000C7231"/>
    <w:rsid w:val="000C7AF5"/>
    <w:rsid w:val="000D0D76"/>
    <w:rsid w:val="000D2BB5"/>
    <w:rsid w:val="000D5ED9"/>
    <w:rsid w:val="000D6EB0"/>
    <w:rsid w:val="000D7DE9"/>
    <w:rsid w:val="000E0889"/>
    <w:rsid w:val="000E0DA6"/>
    <w:rsid w:val="000F0887"/>
    <w:rsid w:val="000F1C4A"/>
    <w:rsid w:val="000F1E37"/>
    <w:rsid w:val="000F1F43"/>
    <w:rsid w:val="000F2587"/>
    <w:rsid w:val="000F5903"/>
    <w:rsid w:val="00101F35"/>
    <w:rsid w:val="001021AB"/>
    <w:rsid w:val="0010328B"/>
    <w:rsid w:val="00107DCE"/>
    <w:rsid w:val="00111129"/>
    <w:rsid w:val="001113C2"/>
    <w:rsid w:val="00113180"/>
    <w:rsid w:val="001177F1"/>
    <w:rsid w:val="00117BB1"/>
    <w:rsid w:val="00117C05"/>
    <w:rsid w:val="001223E2"/>
    <w:rsid w:val="00140B53"/>
    <w:rsid w:val="00153003"/>
    <w:rsid w:val="00154E6C"/>
    <w:rsid w:val="00155AC1"/>
    <w:rsid w:val="00156ABD"/>
    <w:rsid w:val="00157A76"/>
    <w:rsid w:val="00160A66"/>
    <w:rsid w:val="00160EEE"/>
    <w:rsid w:val="00164EEB"/>
    <w:rsid w:val="001651B5"/>
    <w:rsid w:val="00165496"/>
    <w:rsid w:val="00172137"/>
    <w:rsid w:val="00175F97"/>
    <w:rsid w:val="001812CB"/>
    <w:rsid w:val="00182BEA"/>
    <w:rsid w:val="001835CA"/>
    <w:rsid w:val="001858FC"/>
    <w:rsid w:val="00185EC5"/>
    <w:rsid w:val="001863F1"/>
    <w:rsid w:val="00190072"/>
    <w:rsid w:val="0019151D"/>
    <w:rsid w:val="00194865"/>
    <w:rsid w:val="00194F4B"/>
    <w:rsid w:val="001976DA"/>
    <w:rsid w:val="001978D9"/>
    <w:rsid w:val="001A0856"/>
    <w:rsid w:val="001A1D5F"/>
    <w:rsid w:val="001A2862"/>
    <w:rsid w:val="001A2C7F"/>
    <w:rsid w:val="001A4052"/>
    <w:rsid w:val="001A43A8"/>
    <w:rsid w:val="001B04A5"/>
    <w:rsid w:val="001B4BA1"/>
    <w:rsid w:val="001B512C"/>
    <w:rsid w:val="001B7212"/>
    <w:rsid w:val="001C11FC"/>
    <w:rsid w:val="001C1B4C"/>
    <w:rsid w:val="001C311B"/>
    <w:rsid w:val="001D037A"/>
    <w:rsid w:val="001D2A1A"/>
    <w:rsid w:val="001D33C2"/>
    <w:rsid w:val="001D5AAC"/>
    <w:rsid w:val="001E0447"/>
    <w:rsid w:val="001E5D51"/>
    <w:rsid w:val="001E60FF"/>
    <w:rsid w:val="001F48C2"/>
    <w:rsid w:val="00201512"/>
    <w:rsid w:val="0020444F"/>
    <w:rsid w:val="002046F3"/>
    <w:rsid w:val="002063FA"/>
    <w:rsid w:val="00206B2E"/>
    <w:rsid w:val="00210D74"/>
    <w:rsid w:val="002111E3"/>
    <w:rsid w:val="002137F4"/>
    <w:rsid w:val="00213B37"/>
    <w:rsid w:val="00213EF2"/>
    <w:rsid w:val="00214538"/>
    <w:rsid w:val="00216318"/>
    <w:rsid w:val="00216A9C"/>
    <w:rsid w:val="002177B0"/>
    <w:rsid w:val="00230B7D"/>
    <w:rsid w:val="002415EE"/>
    <w:rsid w:val="00242E15"/>
    <w:rsid w:val="00250439"/>
    <w:rsid w:val="00253B13"/>
    <w:rsid w:val="0025538E"/>
    <w:rsid w:val="002630A0"/>
    <w:rsid w:val="002717AB"/>
    <w:rsid w:val="00272B7E"/>
    <w:rsid w:val="00274DF8"/>
    <w:rsid w:val="0028153C"/>
    <w:rsid w:val="00281931"/>
    <w:rsid w:val="002856F0"/>
    <w:rsid w:val="00286047"/>
    <w:rsid w:val="00287111"/>
    <w:rsid w:val="0029217D"/>
    <w:rsid w:val="002953D2"/>
    <w:rsid w:val="002955FC"/>
    <w:rsid w:val="002960FF"/>
    <w:rsid w:val="00296326"/>
    <w:rsid w:val="002A1826"/>
    <w:rsid w:val="002A2CE4"/>
    <w:rsid w:val="002A52C2"/>
    <w:rsid w:val="002A694B"/>
    <w:rsid w:val="002B13EC"/>
    <w:rsid w:val="002B17D0"/>
    <w:rsid w:val="002B2313"/>
    <w:rsid w:val="002B3101"/>
    <w:rsid w:val="002B3807"/>
    <w:rsid w:val="002B46F9"/>
    <w:rsid w:val="002B5B28"/>
    <w:rsid w:val="002B6755"/>
    <w:rsid w:val="002B7AD7"/>
    <w:rsid w:val="002B7BF0"/>
    <w:rsid w:val="002C0C6D"/>
    <w:rsid w:val="002C32AC"/>
    <w:rsid w:val="002D0375"/>
    <w:rsid w:val="002D32CE"/>
    <w:rsid w:val="002D54AE"/>
    <w:rsid w:val="002E056A"/>
    <w:rsid w:val="002F2FA9"/>
    <w:rsid w:val="002F56FC"/>
    <w:rsid w:val="002F5C7C"/>
    <w:rsid w:val="002F6F6F"/>
    <w:rsid w:val="003008D2"/>
    <w:rsid w:val="003017FD"/>
    <w:rsid w:val="00301EA1"/>
    <w:rsid w:val="003034C8"/>
    <w:rsid w:val="00303689"/>
    <w:rsid w:val="00306309"/>
    <w:rsid w:val="0031087E"/>
    <w:rsid w:val="00314FCF"/>
    <w:rsid w:val="00315DBC"/>
    <w:rsid w:val="003211B8"/>
    <w:rsid w:val="00322C20"/>
    <w:rsid w:val="00322F66"/>
    <w:rsid w:val="003251D7"/>
    <w:rsid w:val="00326F2A"/>
    <w:rsid w:val="003301CA"/>
    <w:rsid w:val="00331BEF"/>
    <w:rsid w:val="00334146"/>
    <w:rsid w:val="00337688"/>
    <w:rsid w:val="00337A22"/>
    <w:rsid w:val="003443A0"/>
    <w:rsid w:val="003453BC"/>
    <w:rsid w:val="00345915"/>
    <w:rsid w:val="003460DD"/>
    <w:rsid w:val="00350B1D"/>
    <w:rsid w:val="0035132F"/>
    <w:rsid w:val="00351E54"/>
    <w:rsid w:val="00353DB4"/>
    <w:rsid w:val="003541F1"/>
    <w:rsid w:val="00354A19"/>
    <w:rsid w:val="00360DBF"/>
    <w:rsid w:val="00361259"/>
    <w:rsid w:val="003619A0"/>
    <w:rsid w:val="003625BA"/>
    <w:rsid w:val="00362E85"/>
    <w:rsid w:val="00363066"/>
    <w:rsid w:val="0036493F"/>
    <w:rsid w:val="003654C0"/>
    <w:rsid w:val="00365871"/>
    <w:rsid w:val="00365D21"/>
    <w:rsid w:val="00371C9C"/>
    <w:rsid w:val="00372A64"/>
    <w:rsid w:val="00372BA6"/>
    <w:rsid w:val="003766FD"/>
    <w:rsid w:val="00376CD5"/>
    <w:rsid w:val="00380321"/>
    <w:rsid w:val="003809AD"/>
    <w:rsid w:val="003841A1"/>
    <w:rsid w:val="00386EEB"/>
    <w:rsid w:val="00392613"/>
    <w:rsid w:val="003A01E0"/>
    <w:rsid w:val="003A125C"/>
    <w:rsid w:val="003A2D5D"/>
    <w:rsid w:val="003A5478"/>
    <w:rsid w:val="003A5F91"/>
    <w:rsid w:val="003A7EAA"/>
    <w:rsid w:val="003B2758"/>
    <w:rsid w:val="003B3755"/>
    <w:rsid w:val="003B44F9"/>
    <w:rsid w:val="003B6A7A"/>
    <w:rsid w:val="003B6B64"/>
    <w:rsid w:val="003C5BC0"/>
    <w:rsid w:val="003C701F"/>
    <w:rsid w:val="003D110A"/>
    <w:rsid w:val="003D1D4D"/>
    <w:rsid w:val="003D3470"/>
    <w:rsid w:val="003D48DF"/>
    <w:rsid w:val="003D4931"/>
    <w:rsid w:val="003D53BD"/>
    <w:rsid w:val="003E15D9"/>
    <w:rsid w:val="003E310E"/>
    <w:rsid w:val="003F0314"/>
    <w:rsid w:val="003F17E5"/>
    <w:rsid w:val="003F23C0"/>
    <w:rsid w:val="003F64F1"/>
    <w:rsid w:val="004006E8"/>
    <w:rsid w:val="00401A7F"/>
    <w:rsid w:val="00403DD1"/>
    <w:rsid w:val="004040EE"/>
    <w:rsid w:val="00405114"/>
    <w:rsid w:val="00405474"/>
    <w:rsid w:val="004113CE"/>
    <w:rsid w:val="0041212B"/>
    <w:rsid w:val="004128E5"/>
    <w:rsid w:val="00413499"/>
    <w:rsid w:val="00414996"/>
    <w:rsid w:val="004163AD"/>
    <w:rsid w:val="00416C28"/>
    <w:rsid w:val="00421F0B"/>
    <w:rsid w:val="00423C6D"/>
    <w:rsid w:val="00424784"/>
    <w:rsid w:val="00427192"/>
    <w:rsid w:val="00427329"/>
    <w:rsid w:val="0043036B"/>
    <w:rsid w:val="00431880"/>
    <w:rsid w:val="00432D21"/>
    <w:rsid w:val="00433B8A"/>
    <w:rsid w:val="004341A3"/>
    <w:rsid w:val="004425AE"/>
    <w:rsid w:val="0044620E"/>
    <w:rsid w:val="00453CDA"/>
    <w:rsid w:val="0045598E"/>
    <w:rsid w:val="00455C91"/>
    <w:rsid w:val="004565DA"/>
    <w:rsid w:val="00457D19"/>
    <w:rsid w:val="00461060"/>
    <w:rsid w:val="004624EF"/>
    <w:rsid w:val="00465DD7"/>
    <w:rsid w:val="0047487B"/>
    <w:rsid w:val="00474A04"/>
    <w:rsid w:val="00474BD3"/>
    <w:rsid w:val="00475104"/>
    <w:rsid w:val="00480952"/>
    <w:rsid w:val="00480FAD"/>
    <w:rsid w:val="00483D65"/>
    <w:rsid w:val="0048523F"/>
    <w:rsid w:val="00487647"/>
    <w:rsid w:val="004907D1"/>
    <w:rsid w:val="0049474F"/>
    <w:rsid w:val="004A1304"/>
    <w:rsid w:val="004A1685"/>
    <w:rsid w:val="004A3863"/>
    <w:rsid w:val="004A5BA3"/>
    <w:rsid w:val="004B25A9"/>
    <w:rsid w:val="004B2962"/>
    <w:rsid w:val="004B3FD7"/>
    <w:rsid w:val="004B53FA"/>
    <w:rsid w:val="004B58D6"/>
    <w:rsid w:val="004B7F13"/>
    <w:rsid w:val="004C02A9"/>
    <w:rsid w:val="004C06DE"/>
    <w:rsid w:val="004C2B3D"/>
    <w:rsid w:val="004C2CBD"/>
    <w:rsid w:val="004C748B"/>
    <w:rsid w:val="004D0315"/>
    <w:rsid w:val="004D2B36"/>
    <w:rsid w:val="004D4925"/>
    <w:rsid w:val="004D5460"/>
    <w:rsid w:val="004D625A"/>
    <w:rsid w:val="004E12B2"/>
    <w:rsid w:val="004E22C5"/>
    <w:rsid w:val="004E31E2"/>
    <w:rsid w:val="004E368A"/>
    <w:rsid w:val="004E74F0"/>
    <w:rsid w:val="004E7F49"/>
    <w:rsid w:val="004F0B74"/>
    <w:rsid w:val="004F0DF9"/>
    <w:rsid w:val="004F1F61"/>
    <w:rsid w:val="004F4649"/>
    <w:rsid w:val="004F72D5"/>
    <w:rsid w:val="00504FA3"/>
    <w:rsid w:val="00505126"/>
    <w:rsid w:val="00505B16"/>
    <w:rsid w:val="00510FB2"/>
    <w:rsid w:val="005118D9"/>
    <w:rsid w:val="00511B9C"/>
    <w:rsid w:val="00511D06"/>
    <w:rsid w:val="00512737"/>
    <w:rsid w:val="00513336"/>
    <w:rsid w:val="00515658"/>
    <w:rsid w:val="0051711F"/>
    <w:rsid w:val="00522FF3"/>
    <w:rsid w:val="0052391B"/>
    <w:rsid w:val="005256D7"/>
    <w:rsid w:val="0052593B"/>
    <w:rsid w:val="005263E8"/>
    <w:rsid w:val="00527CC7"/>
    <w:rsid w:val="00530AE4"/>
    <w:rsid w:val="005335F4"/>
    <w:rsid w:val="005345E4"/>
    <w:rsid w:val="00540CB1"/>
    <w:rsid w:val="00541483"/>
    <w:rsid w:val="005415BA"/>
    <w:rsid w:val="00542C78"/>
    <w:rsid w:val="00544298"/>
    <w:rsid w:val="0054464C"/>
    <w:rsid w:val="0055038E"/>
    <w:rsid w:val="00555A53"/>
    <w:rsid w:val="00555B4F"/>
    <w:rsid w:val="0055745E"/>
    <w:rsid w:val="005605BA"/>
    <w:rsid w:val="00560B5C"/>
    <w:rsid w:val="00561218"/>
    <w:rsid w:val="00561F10"/>
    <w:rsid w:val="00567232"/>
    <w:rsid w:val="00575F5E"/>
    <w:rsid w:val="00576FC8"/>
    <w:rsid w:val="005821D8"/>
    <w:rsid w:val="00582DE0"/>
    <w:rsid w:val="00583A7D"/>
    <w:rsid w:val="00592C44"/>
    <w:rsid w:val="00594379"/>
    <w:rsid w:val="00594911"/>
    <w:rsid w:val="00594E4B"/>
    <w:rsid w:val="0059597F"/>
    <w:rsid w:val="00595C1C"/>
    <w:rsid w:val="0059735E"/>
    <w:rsid w:val="005977FB"/>
    <w:rsid w:val="00597B26"/>
    <w:rsid w:val="005A0725"/>
    <w:rsid w:val="005A1C2B"/>
    <w:rsid w:val="005A2C2B"/>
    <w:rsid w:val="005A4DFB"/>
    <w:rsid w:val="005A4DFF"/>
    <w:rsid w:val="005A6FCE"/>
    <w:rsid w:val="005B1123"/>
    <w:rsid w:val="005B146F"/>
    <w:rsid w:val="005B15DD"/>
    <w:rsid w:val="005B245B"/>
    <w:rsid w:val="005B6D39"/>
    <w:rsid w:val="005C3D72"/>
    <w:rsid w:val="005D7B87"/>
    <w:rsid w:val="005E0405"/>
    <w:rsid w:val="005E103D"/>
    <w:rsid w:val="005E37DD"/>
    <w:rsid w:val="005E445C"/>
    <w:rsid w:val="005E62B9"/>
    <w:rsid w:val="005E70A8"/>
    <w:rsid w:val="005F1DA5"/>
    <w:rsid w:val="005F7E47"/>
    <w:rsid w:val="00600614"/>
    <w:rsid w:val="00601576"/>
    <w:rsid w:val="00601A08"/>
    <w:rsid w:val="00602C20"/>
    <w:rsid w:val="006070D0"/>
    <w:rsid w:val="00613355"/>
    <w:rsid w:val="00616795"/>
    <w:rsid w:val="00621247"/>
    <w:rsid w:val="00621E64"/>
    <w:rsid w:val="00625D2B"/>
    <w:rsid w:val="00632340"/>
    <w:rsid w:val="00633F66"/>
    <w:rsid w:val="0063503F"/>
    <w:rsid w:val="006379F8"/>
    <w:rsid w:val="006411C2"/>
    <w:rsid w:val="00644986"/>
    <w:rsid w:val="00644B55"/>
    <w:rsid w:val="00646CBA"/>
    <w:rsid w:val="00650825"/>
    <w:rsid w:val="0065206B"/>
    <w:rsid w:val="00652C23"/>
    <w:rsid w:val="00652D49"/>
    <w:rsid w:val="0065551F"/>
    <w:rsid w:val="00655676"/>
    <w:rsid w:val="00674BCD"/>
    <w:rsid w:val="006773F6"/>
    <w:rsid w:val="00681983"/>
    <w:rsid w:val="00684E21"/>
    <w:rsid w:val="00684EAF"/>
    <w:rsid w:val="00685D1C"/>
    <w:rsid w:val="00690EFC"/>
    <w:rsid w:val="006918A6"/>
    <w:rsid w:val="006922EE"/>
    <w:rsid w:val="00697667"/>
    <w:rsid w:val="006A32E1"/>
    <w:rsid w:val="006A605F"/>
    <w:rsid w:val="006A7765"/>
    <w:rsid w:val="006A7C60"/>
    <w:rsid w:val="006B0A2D"/>
    <w:rsid w:val="006B1A9A"/>
    <w:rsid w:val="006B1EB8"/>
    <w:rsid w:val="006B2720"/>
    <w:rsid w:val="006B3F0A"/>
    <w:rsid w:val="006B684C"/>
    <w:rsid w:val="006C0479"/>
    <w:rsid w:val="006C1C15"/>
    <w:rsid w:val="006D6674"/>
    <w:rsid w:val="006E288E"/>
    <w:rsid w:val="006E28F2"/>
    <w:rsid w:val="006E3611"/>
    <w:rsid w:val="006E5C75"/>
    <w:rsid w:val="006E7298"/>
    <w:rsid w:val="006E7C34"/>
    <w:rsid w:val="006F73BE"/>
    <w:rsid w:val="007037E0"/>
    <w:rsid w:val="0070387C"/>
    <w:rsid w:val="007038E5"/>
    <w:rsid w:val="00704BCE"/>
    <w:rsid w:val="00711CD7"/>
    <w:rsid w:val="00712C6B"/>
    <w:rsid w:val="00716A66"/>
    <w:rsid w:val="007177E8"/>
    <w:rsid w:val="0072113D"/>
    <w:rsid w:val="007305BA"/>
    <w:rsid w:val="00732931"/>
    <w:rsid w:val="0073763A"/>
    <w:rsid w:val="00742C9D"/>
    <w:rsid w:val="00743100"/>
    <w:rsid w:val="00744E36"/>
    <w:rsid w:val="0074575B"/>
    <w:rsid w:val="00746C5D"/>
    <w:rsid w:val="007501B7"/>
    <w:rsid w:val="0075543E"/>
    <w:rsid w:val="00755A30"/>
    <w:rsid w:val="0075748B"/>
    <w:rsid w:val="00757B68"/>
    <w:rsid w:val="00766B19"/>
    <w:rsid w:val="00766C41"/>
    <w:rsid w:val="0076753A"/>
    <w:rsid w:val="00770741"/>
    <w:rsid w:val="00770A20"/>
    <w:rsid w:val="00775076"/>
    <w:rsid w:val="007751A1"/>
    <w:rsid w:val="00775DA0"/>
    <w:rsid w:val="00776A6C"/>
    <w:rsid w:val="00776F6D"/>
    <w:rsid w:val="00782336"/>
    <w:rsid w:val="00783003"/>
    <w:rsid w:val="0078354F"/>
    <w:rsid w:val="0078529C"/>
    <w:rsid w:val="00787BA8"/>
    <w:rsid w:val="00791583"/>
    <w:rsid w:val="007925D5"/>
    <w:rsid w:val="0079542D"/>
    <w:rsid w:val="007A2A35"/>
    <w:rsid w:val="007A54CB"/>
    <w:rsid w:val="007A65A2"/>
    <w:rsid w:val="007A6B5F"/>
    <w:rsid w:val="007B0BCD"/>
    <w:rsid w:val="007B5A42"/>
    <w:rsid w:val="007B7A48"/>
    <w:rsid w:val="007C0250"/>
    <w:rsid w:val="007C0B77"/>
    <w:rsid w:val="007C691D"/>
    <w:rsid w:val="007D31CA"/>
    <w:rsid w:val="007D3636"/>
    <w:rsid w:val="007D55BD"/>
    <w:rsid w:val="007D662F"/>
    <w:rsid w:val="007D7104"/>
    <w:rsid w:val="007E055C"/>
    <w:rsid w:val="007E13E1"/>
    <w:rsid w:val="007F1BB3"/>
    <w:rsid w:val="007F4197"/>
    <w:rsid w:val="007F4C20"/>
    <w:rsid w:val="007F5DCF"/>
    <w:rsid w:val="007F65E1"/>
    <w:rsid w:val="00802BA7"/>
    <w:rsid w:val="00803E64"/>
    <w:rsid w:val="00807527"/>
    <w:rsid w:val="008159CB"/>
    <w:rsid w:val="008162A7"/>
    <w:rsid w:val="00816F32"/>
    <w:rsid w:val="008213E2"/>
    <w:rsid w:val="00822D45"/>
    <w:rsid w:val="00823AE5"/>
    <w:rsid w:val="00825A31"/>
    <w:rsid w:val="00832BE6"/>
    <w:rsid w:val="008339F2"/>
    <w:rsid w:val="00834306"/>
    <w:rsid w:val="00834571"/>
    <w:rsid w:val="00836DF5"/>
    <w:rsid w:val="00842576"/>
    <w:rsid w:val="008439EA"/>
    <w:rsid w:val="00847F46"/>
    <w:rsid w:val="00850925"/>
    <w:rsid w:val="008525DA"/>
    <w:rsid w:val="00852E85"/>
    <w:rsid w:val="00853972"/>
    <w:rsid w:val="0085527C"/>
    <w:rsid w:val="00856300"/>
    <w:rsid w:val="008577D6"/>
    <w:rsid w:val="00857E13"/>
    <w:rsid w:val="00861910"/>
    <w:rsid w:val="00862D41"/>
    <w:rsid w:val="00862E06"/>
    <w:rsid w:val="0086427D"/>
    <w:rsid w:val="008647FC"/>
    <w:rsid w:val="0086701B"/>
    <w:rsid w:val="00870676"/>
    <w:rsid w:val="008755B2"/>
    <w:rsid w:val="00877B15"/>
    <w:rsid w:val="00881B91"/>
    <w:rsid w:val="008825DA"/>
    <w:rsid w:val="00882980"/>
    <w:rsid w:val="00882EBC"/>
    <w:rsid w:val="00883A52"/>
    <w:rsid w:val="00885098"/>
    <w:rsid w:val="008876EF"/>
    <w:rsid w:val="0089541A"/>
    <w:rsid w:val="00895C02"/>
    <w:rsid w:val="00895EE0"/>
    <w:rsid w:val="00897F00"/>
    <w:rsid w:val="008A0DD8"/>
    <w:rsid w:val="008A2862"/>
    <w:rsid w:val="008A3872"/>
    <w:rsid w:val="008A41E8"/>
    <w:rsid w:val="008B08AF"/>
    <w:rsid w:val="008B1D61"/>
    <w:rsid w:val="008B52C1"/>
    <w:rsid w:val="008B6DB5"/>
    <w:rsid w:val="008C021B"/>
    <w:rsid w:val="008D16B9"/>
    <w:rsid w:val="008D435E"/>
    <w:rsid w:val="008D57EC"/>
    <w:rsid w:val="008D6A88"/>
    <w:rsid w:val="008E67E1"/>
    <w:rsid w:val="008E73E7"/>
    <w:rsid w:val="008E7D99"/>
    <w:rsid w:val="008E7E9E"/>
    <w:rsid w:val="008F36B5"/>
    <w:rsid w:val="008F5891"/>
    <w:rsid w:val="009009AE"/>
    <w:rsid w:val="00905FAD"/>
    <w:rsid w:val="009060B0"/>
    <w:rsid w:val="00907820"/>
    <w:rsid w:val="00907AA2"/>
    <w:rsid w:val="00907C80"/>
    <w:rsid w:val="009109D9"/>
    <w:rsid w:val="00911245"/>
    <w:rsid w:val="009117C8"/>
    <w:rsid w:val="0092090F"/>
    <w:rsid w:val="00922A5E"/>
    <w:rsid w:val="0092555B"/>
    <w:rsid w:val="009272FD"/>
    <w:rsid w:val="0093051A"/>
    <w:rsid w:val="0093200D"/>
    <w:rsid w:val="00936D30"/>
    <w:rsid w:val="00937B4B"/>
    <w:rsid w:val="00937FE3"/>
    <w:rsid w:val="00940794"/>
    <w:rsid w:val="00941EBB"/>
    <w:rsid w:val="009509B8"/>
    <w:rsid w:val="0095248F"/>
    <w:rsid w:val="0095312C"/>
    <w:rsid w:val="00963D8A"/>
    <w:rsid w:val="00964D77"/>
    <w:rsid w:val="00972A9D"/>
    <w:rsid w:val="00975EDC"/>
    <w:rsid w:val="00980506"/>
    <w:rsid w:val="00981995"/>
    <w:rsid w:val="00982735"/>
    <w:rsid w:val="00983C62"/>
    <w:rsid w:val="009842B6"/>
    <w:rsid w:val="00985007"/>
    <w:rsid w:val="00985065"/>
    <w:rsid w:val="009866BF"/>
    <w:rsid w:val="00986A01"/>
    <w:rsid w:val="00986BB5"/>
    <w:rsid w:val="00990C2D"/>
    <w:rsid w:val="00991309"/>
    <w:rsid w:val="00992145"/>
    <w:rsid w:val="0099287F"/>
    <w:rsid w:val="009929DD"/>
    <w:rsid w:val="00995C7F"/>
    <w:rsid w:val="00996DD5"/>
    <w:rsid w:val="009A0C1F"/>
    <w:rsid w:val="009A7AF5"/>
    <w:rsid w:val="009B064B"/>
    <w:rsid w:val="009B0DD6"/>
    <w:rsid w:val="009B23D0"/>
    <w:rsid w:val="009B3B42"/>
    <w:rsid w:val="009C2439"/>
    <w:rsid w:val="009C3ECB"/>
    <w:rsid w:val="009C4695"/>
    <w:rsid w:val="009C4B28"/>
    <w:rsid w:val="009C63BE"/>
    <w:rsid w:val="009C6B3E"/>
    <w:rsid w:val="009E0644"/>
    <w:rsid w:val="009E241E"/>
    <w:rsid w:val="009E2F45"/>
    <w:rsid w:val="009E4A21"/>
    <w:rsid w:val="009E5B8C"/>
    <w:rsid w:val="009E5BDD"/>
    <w:rsid w:val="009E6F5C"/>
    <w:rsid w:val="009F3929"/>
    <w:rsid w:val="009F4E78"/>
    <w:rsid w:val="009F5804"/>
    <w:rsid w:val="00A0358A"/>
    <w:rsid w:val="00A03B17"/>
    <w:rsid w:val="00A04C93"/>
    <w:rsid w:val="00A100A0"/>
    <w:rsid w:val="00A11B51"/>
    <w:rsid w:val="00A14439"/>
    <w:rsid w:val="00A2114F"/>
    <w:rsid w:val="00A22FDB"/>
    <w:rsid w:val="00A254DA"/>
    <w:rsid w:val="00A30887"/>
    <w:rsid w:val="00A30A30"/>
    <w:rsid w:val="00A31978"/>
    <w:rsid w:val="00A32A7B"/>
    <w:rsid w:val="00A337B0"/>
    <w:rsid w:val="00A3384D"/>
    <w:rsid w:val="00A353F2"/>
    <w:rsid w:val="00A3642F"/>
    <w:rsid w:val="00A37045"/>
    <w:rsid w:val="00A42F21"/>
    <w:rsid w:val="00A45B18"/>
    <w:rsid w:val="00A502B4"/>
    <w:rsid w:val="00A5131F"/>
    <w:rsid w:val="00A5281B"/>
    <w:rsid w:val="00A54A00"/>
    <w:rsid w:val="00A5505D"/>
    <w:rsid w:val="00A57C4C"/>
    <w:rsid w:val="00A629CA"/>
    <w:rsid w:val="00A652F6"/>
    <w:rsid w:val="00A7197E"/>
    <w:rsid w:val="00A71A0A"/>
    <w:rsid w:val="00A71A14"/>
    <w:rsid w:val="00A72BE1"/>
    <w:rsid w:val="00A74640"/>
    <w:rsid w:val="00A7483F"/>
    <w:rsid w:val="00A755A1"/>
    <w:rsid w:val="00A761D3"/>
    <w:rsid w:val="00A762F4"/>
    <w:rsid w:val="00A765B7"/>
    <w:rsid w:val="00A76A4A"/>
    <w:rsid w:val="00A76F90"/>
    <w:rsid w:val="00A82882"/>
    <w:rsid w:val="00A835E3"/>
    <w:rsid w:val="00A842AF"/>
    <w:rsid w:val="00A944FD"/>
    <w:rsid w:val="00A96015"/>
    <w:rsid w:val="00AA44D4"/>
    <w:rsid w:val="00AA6813"/>
    <w:rsid w:val="00AC0EC8"/>
    <w:rsid w:val="00AC310B"/>
    <w:rsid w:val="00AC4FF9"/>
    <w:rsid w:val="00AC68FE"/>
    <w:rsid w:val="00AD0882"/>
    <w:rsid w:val="00AD3FDE"/>
    <w:rsid w:val="00AD4071"/>
    <w:rsid w:val="00AE0215"/>
    <w:rsid w:val="00AE191A"/>
    <w:rsid w:val="00AE3FAA"/>
    <w:rsid w:val="00AF0743"/>
    <w:rsid w:val="00AF2415"/>
    <w:rsid w:val="00AF2854"/>
    <w:rsid w:val="00AF4760"/>
    <w:rsid w:val="00AF49D5"/>
    <w:rsid w:val="00AF55FB"/>
    <w:rsid w:val="00AF5FA4"/>
    <w:rsid w:val="00B00A33"/>
    <w:rsid w:val="00B00AC2"/>
    <w:rsid w:val="00B01526"/>
    <w:rsid w:val="00B044C4"/>
    <w:rsid w:val="00B054B9"/>
    <w:rsid w:val="00B073D5"/>
    <w:rsid w:val="00B16D78"/>
    <w:rsid w:val="00B16E98"/>
    <w:rsid w:val="00B17D2B"/>
    <w:rsid w:val="00B219B6"/>
    <w:rsid w:val="00B2584C"/>
    <w:rsid w:val="00B26205"/>
    <w:rsid w:val="00B26B95"/>
    <w:rsid w:val="00B2731A"/>
    <w:rsid w:val="00B306DE"/>
    <w:rsid w:val="00B31589"/>
    <w:rsid w:val="00B32DF5"/>
    <w:rsid w:val="00B35BAA"/>
    <w:rsid w:val="00B36C4F"/>
    <w:rsid w:val="00B37175"/>
    <w:rsid w:val="00B40ED8"/>
    <w:rsid w:val="00B412A5"/>
    <w:rsid w:val="00B42C6C"/>
    <w:rsid w:val="00B45917"/>
    <w:rsid w:val="00B460BE"/>
    <w:rsid w:val="00B51D07"/>
    <w:rsid w:val="00B532F3"/>
    <w:rsid w:val="00B53650"/>
    <w:rsid w:val="00B542D8"/>
    <w:rsid w:val="00B56527"/>
    <w:rsid w:val="00B61509"/>
    <w:rsid w:val="00B616ED"/>
    <w:rsid w:val="00B703BF"/>
    <w:rsid w:val="00B71072"/>
    <w:rsid w:val="00B74500"/>
    <w:rsid w:val="00B74CB0"/>
    <w:rsid w:val="00B74E3D"/>
    <w:rsid w:val="00B7699A"/>
    <w:rsid w:val="00B76F2F"/>
    <w:rsid w:val="00B80C7D"/>
    <w:rsid w:val="00B80F05"/>
    <w:rsid w:val="00B92507"/>
    <w:rsid w:val="00B9262B"/>
    <w:rsid w:val="00B95031"/>
    <w:rsid w:val="00B95A7F"/>
    <w:rsid w:val="00BA0E30"/>
    <w:rsid w:val="00BA11BE"/>
    <w:rsid w:val="00BA3411"/>
    <w:rsid w:val="00BA4421"/>
    <w:rsid w:val="00BA59A0"/>
    <w:rsid w:val="00BA6A3C"/>
    <w:rsid w:val="00BB2064"/>
    <w:rsid w:val="00BB7E8E"/>
    <w:rsid w:val="00BC09F9"/>
    <w:rsid w:val="00BC18F0"/>
    <w:rsid w:val="00BC43E6"/>
    <w:rsid w:val="00BD3E21"/>
    <w:rsid w:val="00BD4AB5"/>
    <w:rsid w:val="00BD56C8"/>
    <w:rsid w:val="00BD5C43"/>
    <w:rsid w:val="00BD7D46"/>
    <w:rsid w:val="00BE1384"/>
    <w:rsid w:val="00BE2755"/>
    <w:rsid w:val="00BE71CF"/>
    <w:rsid w:val="00BF0A4C"/>
    <w:rsid w:val="00BF352A"/>
    <w:rsid w:val="00BF41A1"/>
    <w:rsid w:val="00BF5CB1"/>
    <w:rsid w:val="00BF653B"/>
    <w:rsid w:val="00C01A2B"/>
    <w:rsid w:val="00C01E1B"/>
    <w:rsid w:val="00C06685"/>
    <w:rsid w:val="00C06E7F"/>
    <w:rsid w:val="00C072F3"/>
    <w:rsid w:val="00C07B03"/>
    <w:rsid w:val="00C104D5"/>
    <w:rsid w:val="00C11C4E"/>
    <w:rsid w:val="00C22B98"/>
    <w:rsid w:val="00C2537F"/>
    <w:rsid w:val="00C2609B"/>
    <w:rsid w:val="00C32288"/>
    <w:rsid w:val="00C344C2"/>
    <w:rsid w:val="00C35021"/>
    <w:rsid w:val="00C41187"/>
    <w:rsid w:val="00C461A6"/>
    <w:rsid w:val="00C46D21"/>
    <w:rsid w:val="00C471E1"/>
    <w:rsid w:val="00C476CE"/>
    <w:rsid w:val="00C51BE9"/>
    <w:rsid w:val="00C5235C"/>
    <w:rsid w:val="00C5361E"/>
    <w:rsid w:val="00C54C02"/>
    <w:rsid w:val="00C5555C"/>
    <w:rsid w:val="00C55765"/>
    <w:rsid w:val="00C57F06"/>
    <w:rsid w:val="00C602D0"/>
    <w:rsid w:val="00C71CF3"/>
    <w:rsid w:val="00C85260"/>
    <w:rsid w:val="00C85F7B"/>
    <w:rsid w:val="00C903E7"/>
    <w:rsid w:val="00C91DB1"/>
    <w:rsid w:val="00C91FB1"/>
    <w:rsid w:val="00C956ED"/>
    <w:rsid w:val="00C974FF"/>
    <w:rsid w:val="00C9765B"/>
    <w:rsid w:val="00C97C33"/>
    <w:rsid w:val="00CA023D"/>
    <w:rsid w:val="00CA1246"/>
    <w:rsid w:val="00CA3585"/>
    <w:rsid w:val="00CA5A0D"/>
    <w:rsid w:val="00CB17A5"/>
    <w:rsid w:val="00CB181F"/>
    <w:rsid w:val="00CB3AE0"/>
    <w:rsid w:val="00CB4A9D"/>
    <w:rsid w:val="00CB52B9"/>
    <w:rsid w:val="00CB7A84"/>
    <w:rsid w:val="00CC1E9E"/>
    <w:rsid w:val="00CC2F29"/>
    <w:rsid w:val="00CC5BE9"/>
    <w:rsid w:val="00CC6945"/>
    <w:rsid w:val="00CD5DE6"/>
    <w:rsid w:val="00CE1401"/>
    <w:rsid w:val="00CE4B1C"/>
    <w:rsid w:val="00CE4DAE"/>
    <w:rsid w:val="00CE6FC9"/>
    <w:rsid w:val="00CE78DF"/>
    <w:rsid w:val="00CF2196"/>
    <w:rsid w:val="00CF24D0"/>
    <w:rsid w:val="00CF602A"/>
    <w:rsid w:val="00CF7FCF"/>
    <w:rsid w:val="00D01DAB"/>
    <w:rsid w:val="00D0201E"/>
    <w:rsid w:val="00D026F4"/>
    <w:rsid w:val="00D027AE"/>
    <w:rsid w:val="00D02A7D"/>
    <w:rsid w:val="00D033BF"/>
    <w:rsid w:val="00D0379B"/>
    <w:rsid w:val="00D05A9B"/>
    <w:rsid w:val="00D0655F"/>
    <w:rsid w:val="00D1489A"/>
    <w:rsid w:val="00D15720"/>
    <w:rsid w:val="00D1598B"/>
    <w:rsid w:val="00D16ADF"/>
    <w:rsid w:val="00D17D12"/>
    <w:rsid w:val="00D22091"/>
    <w:rsid w:val="00D2370C"/>
    <w:rsid w:val="00D2538B"/>
    <w:rsid w:val="00D25D79"/>
    <w:rsid w:val="00D27806"/>
    <w:rsid w:val="00D30668"/>
    <w:rsid w:val="00D32CD4"/>
    <w:rsid w:val="00D32F40"/>
    <w:rsid w:val="00D34946"/>
    <w:rsid w:val="00D37525"/>
    <w:rsid w:val="00D4151B"/>
    <w:rsid w:val="00D44AC8"/>
    <w:rsid w:val="00D44F7D"/>
    <w:rsid w:val="00D524CA"/>
    <w:rsid w:val="00D5284A"/>
    <w:rsid w:val="00D53368"/>
    <w:rsid w:val="00D54C4A"/>
    <w:rsid w:val="00D57E0D"/>
    <w:rsid w:val="00D60239"/>
    <w:rsid w:val="00D61113"/>
    <w:rsid w:val="00D627A4"/>
    <w:rsid w:val="00D638BC"/>
    <w:rsid w:val="00D6533A"/>
    <w:rsid w:val="00D655D4"/>
    <w:rsid w:val="00D8596C"/>
    <w:rsid w:val="00D87DD1"/>
    <w:rsid w:val="00D93054"/>
    <w:rsid w:val="00D9330F"/>
    <w:rsid w:val="00D9549C"/>
    <w:rsid w:val="00DA1E99"/>
    <w:rsid w:val="00DA2EED"/>
    <w:rsid w:val="00DA33D5"/>
    <w:rsid w:val="00DA562D"/>
    <w:rsid w:val="00DA58C2"/>
    <w:rsid w:val="00DB0050"/>
    <w:rsid w:val="00DB00D8"/>
    <w:rsid w:val="00DB0B45"/>
    <w:rsid w:val="00DB3669"/>
    <w:rsid w:val="00DB60E4"/>
    <w:rsid w:val="00DB73AC"/>
    <w:rsid w:val="00DB7885"/>
    <w:rsid w:val="00DB7954"/>
    <w:rsid w:val="00DB7F63"/>
    <w:rsid w:val="00DC019D"/>
    <w:rsid w:val="00DC0C66"/>
    <w:rsid w:val="00DC2B04"/>
    <w:rsid w:val="00DD270B"/>
    <w:rsid w:val="00DD630C"/>
    <w:rsid w:val="00DE03A4"/>
    <w:rsid w:val="00DE2DCE"/>
    <w:rsid w:val="00DE704E"/>
    <w:rsid w:val="00DE777D"/>
    <w:rsid w:val="00DF0782"/>
    <w:rsid w:val="00DF28A9"/>
    <w:rsid w:val="00DF6C74"/>
    <w:rsid w:val="00E04080"/>
    <w:rsid w:val="00E06335"/>
    <w:rsid w:val="00E10EFE"/>
    <w:rsid w:val="00E1349B"/>
    <w:rsid w:val="00E138AA"/>
    <w:rsid w:val="00E15D29"/>
    <w:rsid w:val="00E225BC"/>
    <w:rsid w:val="00E23752"/>
    <w:rsid w:val="00E23B6C"/>
    <w:rsid w:val="00E30E4B"/>
    <w:rsid w:val="00E31F7B"/>
    <w:rsid w:val="00E33351"/>
    <w:rsid w:val="00E33A30"/>
    <w:rsid w:val="00E33B95"/>
    <w:rsid w:val="00E4332E"/>
    <w:rsid w:val="00E44751"/>
    <w:rsid w:val="00E4638F"/>
    <w:rsid w:val="00E50CE2"/>
    <w:rsid w:val="00E56224"/>
    <w:rsid w:val="00E61A7F"/>
    <w:rsid w:val="00E61E70"/>
    <w:rsid w:val="00E621DF"/>
    <w:rsid w:val="00E62C63"/>
    <w:rsid w:val="00E67C4F"/>
    <w:rsid w:val="00E73E6E"/>
    <w:rsid w:val="00E83AC7"/>
    <w:rsid w:val="00E83E9B"/>
    <w:rsid w:val="00E87714"/>
    <w:rsid w:val="00E879C5"/>
    <w:rsid w:val="00E91C81"/>
    <w:rsid w:val="00E929B1"/>
    <w:rsid w:val="00E930F4"/>
    <w:rsid w:val="00E95587"/>
    <w:rsid w:val="00EA279D"/>
    <w:rsid w:val="00EA33E1"/>
    <w:rsid w:val="00EA3B2A"/>
    <w:rsid w:val="00EA407A"/>
    <w:rsid w:val="00EA4F0F"/>
    <w:rsid w:val="00EA7FCA"/>
    <w:rsid w:val="00EB1E17"/>
    <w:rsid w:val="00EB2D7D"/>
    <w:rsid w:val="00EB345A"/>
    <w:rsid w:val="00EB34D0"/>
    <w:rsid w:val="00EB4A47"/>
    <w:rsid w:val="00EB6DF0"/>
    <w:rsid w:val="00EC1E05"/>
    <w:rsid w:val="00EC38B8"/>
    <w:rsid w:val="00EC45F5"/>
    <w:rsid w:val="00EC6F9D"/>
    <w:rsid w:val="00ED14FE"/>
    <w:rsid w:val="00ED43FA"/>
    <w:rsid w:val="00ED4B8A"/>
    <w:rsid w:val="00ED74E8"/>
    <w:rsid w:val="00EE03B7"/>
    <w:rsid w:val="00EE062B"/>
    <w:rsid w:val="00EE18AC"/>
    <w:rsid w:val="00EE2223"/>
    <w:rsid w:val="00EE3107"/>
    <w:rsid w:val="00EE5826"/>
    <w:rsid w:val="00EE5975"/>
    <w:rsid w:val="00EE5CA3"/>
    <w:rsid w:val="00EF0384"/>
    <w:rsid w:val="00EF5244"/>
    <w:rsid w:val="00F01B25"/>
    <w:rsid w:val="00F03291"/>
    <w:rsid w:val="00F03C64"/>
    <w:rsid w:val="00F043BC"/>
    <w:rsid w:val="00F06832"/>
    <w:rsid w:val="00F11103"/>
    <w:rsid w:val="00F12DBB"/>
    <w:rsid w:val="00F13BA4"/>
    <w:rsid w:val="00F13EB5"/>
    <w:rsid w:val="00F14B57"/>
    <w:rsid w:val="00F17584"/>
    <w:rsid w:val="00F21443"/>
    <w:rsid w:val="00F23631"/>
    <w:rsid w:val="00F23A3B"/>
    <w:rsid w:val="00F247E1"/>
    <w:rsid w:val="00F24E8B"/>
    <w:rsid w:val="00F2748F"/>
    <w:rsid w:val="00F40712"/>
    <w:rsid w:val="00F430E0"/>
    <w:rsid w:val="00F43C3E"/>
    <w:rsid w:val="00F43F94"/>
    <w:rsid w:val="00F4620C"/>
    <w:rsid w:val="00F477CC"/>
    <w:rsid w:val="00F47D77"/>
    <w:rsid w:val="00F50B20"/>
    <w:rsid w:val="00F519D6"/>
    <w:rsid w:val="00F51DFF"/>
    <w:rsid w:val="00F525CE"/>
    <w:rsid w:val="00F525E6"/>
    <w:rsid w:val="00F54557"/>
    <w:rsid w:val="00F5490A"/>
    <w:rsid w:val="00F55538"/>
    <w:rsid w:val="00F57AE2"/>
    <w:rsid w:val="00F626AC"/>
    <w:rsid w:val="00F6328E"/>
    <w:rsid w:val="00F63C26"/>
    <w:rsid w:val="00F65B98"/>
    <w:rsid w:val="00F675AD"/>
    <w:rsid w:val="00F7246A"/>
    <w:rsid w:val="00F74043"/>
    <w:rsid w:val="00F80081"/>
    <w:rsid w:val="00F82BE5"/>
    <w:rsid w:val="00F83D36"/>
    <w:rsid w:val="00F83DE8"/>
    <w:rsid w:val="00F91FEE"/>
    <w:rsid w:val="00F95E0B"/>
    <w:rsid w:val="00FA06C1"/>
    <w:rsid w:val="00FA3D05"/>
    <w:rsid w:val="00FA48D1"/>
    <w:rsid w:val="00FA50B7"/>
    <w:rsid w:val="00FA6100"/>
    <w:rsid w:val="00FA6488"/>
    <w:rsid w:val="00FA71F5"/>
    <w:rsid w:val="00FA787F"/>
    <w:rsid w:val="00FB3567"/>
    <w:rsid w:val="00FB3F02"/>
    <w:rsid w:val="00FB4B6E"/>
    <w:rsid w:val="00FB4E76"/>
    <w:rsid w:val="00FB56E5"/>
    <w:rsid w:val="00FB68E0"/>
    <w:rsid w:val="00FC0302"/>
    <w:rsid w:val="00FC183C"/>
    <w:rsid w:val="00FC244F"/>
    <w:rsid w:val="00FC35DE"/>
    <w:rsid w:val="00FC3983"/>
    <w:rsid w:val="00FC568F"/>
    <w:rsid w:val="00FC57A4"/>
    <w:rsid w:val="00FD09C6"/>
    <w:rsid w:val="00FD0A38"/>
    <w:rsid w:val="00FD30B0"/>
    <w:rsid w:val="00FD5232"/>
    <w:rsid w:val="00FE0B8A"/>
    <w:rsid w:val="00FE2CA2"/>
    <w:rsid w:val="00FE4D0D"/>
    <w:rsid w:val="00FE7E7D"/>
    <w:rsid w:val="00FF14C4"/>
    <w:rsid w:val="00FF17C0"/>
    <w:rsid w:val="00FF5708"/>
    <w:rsid w:val="7E025234"/>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1EEB20"/>
  <w15:docId w15:val="{A58CC6E6-C8C2-416D-A4E8-BDBBA8FFE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uiPriority="34"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sz w:val="24"/>
      <w:szCs w:val="24"/>
    </w:rPr>
  </w:style>
  <w:style w:type="paragraph" w:styleId="1">
    <w:name w:val="heading 1"/>
    <w:basedOn w:val="a"/>
    <w:next w:val="a"/>
    <w:link w:val="10"/>
    <w:uiPriority w:val="9"/>
    <w:qFormat/>
    <w:pPr>
      <w:keepNext/>
      <w:jc w:val="center"/>
      <w:outlineLvl w:val="0"/>
    </w:pPr>
    <w:rPr>
      <w:b/>
      <w:bCs/>
    </w:rPr>
  </w:style>
  <w:style w:type="paragraph" w:styleId="2">
    <w:name w:val="heading 2"/>
    <w:basedOn w:val="a"/>
    <w:next w:val="a"/>
    <w:link w:val="20"/>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paragraph" w:styleId="4">
    <w:name w:val="heading 4"/>
    <w:basedOn w:val="a"/>
    <w:next w:val="a"/>
    <w:link w:val="40"/>
    <w:uiPriority w:val="9"/>
    <w:semiHidden/>
    <w:unhideWhenUsed/>
    <w:qFormat/>
    <w:rsid w:val="00746C5D"/>
    <w:pPr>
      <w:keepNext/>
      <w:keepLines/>
      <w:spacing w:before="40"/>
      <w:outlineLvl w:val="3"/>
    </w:pPr>
    <w:rPr>
      <w:rFonts w:asciiTheme="majorHAnsi" w:eastAsiaTheme="majorEastAsia" w:hAnsiTheme="majorHAnsi" w:cstheme="majorBidi"/>
      <w:i/>
      <w:iCs/>
      <w:color w:val="365F91" w:themeColor="accent1" w:themeShade="BF"/>
    </w:rPr>
  </w:style>
  <w:style w:type="paragraph" w:styleId="9">
    <w:name w:val="heading 9"/>
    <w:basedOn w:val="a"/>
    <w:next w:val="a"/>
    <w:link w:val="90"/>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qFormat/>
    <w:rPr>
      <w:color w:val="800080" w:themeColor="followedHyperlink"/>
      <w:u w:val="single"/>
    </w:rPr>
  </w:style>
  <w:style w:type="character" w:styleId="a4">
    <w:name w:val="annotation reference"/>
    <w:uiPriority w:val="99"/>
    <w:rPr>
      <w:sz w:val="16"/>
      <w:szCs w:val="16"/>
    </w:rPr>
  </w:style>
  <w:style w:type="character" w:styleId="a5">
    <w:name w:val="Emphasis"/>
    <w:uiPriority w:val="20"/>
    <w:qFormat/>
    <w:rPr>
      <w:i/>
      <w:iCs/>
    </w:rPr>
  </w:style>
  <w:style w:type="character" w:styleId="a6">
    <w:name w:val="Hyperlink"/>
    <w:aliases w:val="Абзац списка Знак1,маркированный Знак1,Heading1 Знак1,Colorful List - Accent 11 Знак1,Абзац списка11 Знак1,Elenco Normale Знак1,Список 1 Знак1,Абзац списка2 Знак1,strich Знак1,2nd Tier Header Знак1,Абзац с отступом Знак1,Абзац Знак1"/>
    <w:uiPriority w:val="34"/>
    <w:qFormat/>
    <w:rPr>
      <w:rFonts w:ascii="Times New Roman" w:hAnsi="Times New Roman" w:cs="Times New Roman" w:hint="default"/>
      <w:color w:val="333399"/>
      <w:u w:val="single"/>
    </w:rPr>
  </w:style>
  <w:style w:type="character" w:styleId="a7">
    <w:name w:val="page number"/>
    <w:basedOn w:val="a0"/>
    <w:qFormat/>
  </w:style>
  <w:style w:type="character" w:styleId="a8">
    <w:name w:val="Strong"/>
    <w:uiPriority w:val="22"/>
    <w:qFormat/>
    <w:rPr>
      <w:b/>
      <w:bCs/>
    </w:rPr>
  </w:style>
  <w:style w:type="paragraph" w:styleId="a9">
    <w:name w:val="Balloon Text"/>
    <w:basedOn w:val="a"/>
    <w:link w:val="aa"/>
    <w:uiPriority w:val="99"/>
    <w:semiHidden/>
    <w:qFormat/>
    <w:rPr>
      <w:rFonts w:ascii="Tahoma" w:hAnsi="Tahoma"/>
      <w:sz w:val="16"/>
      <w:szCs w:val="16"/>
    </w:rPr>
  </w:style>
  <w:style w:type="paragraph" w:styleId="ab">
    <w:name w:val="annotation text"/>
    <w:basedOn w:val="a"/>
    <w:link w:val="ac"/>
    <w:uiPriority w:val="99"/>
    <w:qFormat/>
    <w:rPr>
      <w:sz w:val="20"/>
      <w:szCs w:val="20"/>
    </w:rPr>
  </w:style>
  <w:style w:type="paragraph" w:styleId="ad">
    <w:name w:val="annotation subject"/>
    <w:basedOn w:val="ab"/>
    <w:next w:val="ab"/>
    <w:link w:val="ae"/>
    <w:uiPriority w:val="99"/>
    <w:rPr>
      <w:b/>
      <w:bCs/>
    </w:rPr>
  </w:style>
  <w:style w:type="paragraph" w:styleId="af">
    <w:name w:val="header"/>
    <w:basedOn w:val="a"/>
    <w:link w:val="af0"/>
    <w:uiPriority w:val="99"/>
    <w:qFormat/>
    <w:pPr>
      <w:tabs>
        <w:tab w:val="center" w:pos="4677"/>
        <w:tab w:val="right" w:pos="9355"/>
      </w:tabs>
    </w:pPr>
  </w:style>
  <w:style w:type="paragraph" w:styleId="af1">
    <w:name w:val="Body Text"/>
    <w:basedOn w:val="a"/>
    <w:link w:val="af2"/>
    <w:uiPriority w:val="1"/>
    <w:qFormat/>
    <w:pPr>
      <w:spacing w:after="120"/>
    </w:pPr>
  </w:style>
  <w:style w:type="paragraph" w:styleId="af3">
    <w:name w:val="Body Text Indent"/>
    <w:basedOn w:val="a"/>
    <w:link w:val="af4"/>
    <w:uiPriority w:val="99"/>
    <w:unhideWhenUsed/>
    <w:qFormat/>
    <w:pPr>
      <w:spacing w:after="120"/>
      <w:ind w:left="283"/>
    </w:pPr>
    <w:rPr>
      <w:rFonts w:eastAsia="SimSun"/>
      <w:lang w:eastAsia="zh-CN"/>
    </w:rPr>
  </w:style>
  <w:style w:type="paragraph" w:styleId="af5">
    <w:name w:val="footer"/>
    <w:basedOn w:val="a"/>
    <w:link w:val="af6"/>
    <w:uiPriority w:val="99"/>
    <w:qFormat/>
    <w:pPr>
      <w:tabs>
        <w:tab w:val="center" w:pos="4677"/>
        <w:tab w:val="right" w:pos="9355"/>
      </w:tabs>
    </w:pPr>
  </w:style>
  <w:style w:type="paragraph" w:styleId="af7">
    <w:name w:val="Normal (Web)"/>
    <w:basedOn w:val="a"/>
    <w:link w:val="af8"/>
    <w:uiPriority w:val="99"/>
    <w:qFormat/>
    <w:pPr>
      <w:spacing w:before="100" w:beforeAutospacing="1" w:after="100" w:afterAutospacing="1"/>
    </w:pPr>
  </w:style>
  <w:style w:type="paragraph" w:styleId="21">
    <w:name w:val="Body Text Indent 2"/>
    <w:basedOn w:val="a"/>
    <w:link w:val="22"/>
    <w:uiPriority w:val="99"/>
    <w:unhideWhenUsed/>
    <w:qFormat/>
    <w:pPr>
      <w:ind w:firstLine="247"/>
      <w:jc w:val="both"/>
    </w:pPr>
    <w:rPr>
      <w:rFonts w:eastAsiaTheme="minorHAnsi"/>
      <w:bCs/>
      <w:color w:val="000000"/>
      <w:shd w:val="clear" w:color="auto" w:fill="FFFFFF"/>
      <w:lang w:eastAsia="en-US"/>
    </w:rPr>
  </w:style>
  <w:style w:type="paragraph" w:styleId="HTML">
    <w:name w:val="HTML Preformatted"/>
    <w:basedOn w:val="a"/>
    <w:link w:val="HTML0"/>
    <w:uiPriority w:val="99"/>
    <w:unhideWhenUsed/>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pPr>
    <w:rPr>
      <w:rFonts w:ascii="Consolas" w:hAnsi="Consolas"/>
      <w:color w:val="333333"/>
      <w:sz w:val="20"/>
      <w:szCs w:val="20"/>
    </w:rPr>
  </w:style>
  <w:style w:type="table" w:styleId="af9">
    <w:name w:val="Table Grid"/>
    <w:basedOn w:val="a1"/>
    <w:uiPriority w:val="59"/>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qFormat/>
    <w:rPr>
      <w:rFonts w:ascii="Times New Roman" w:eastAsia="Times New Roman" w:hAnsi="Times New Roman" w:cs="Times New Roman"/>
      <w:b/>
      <w:bCs/>
      <w:sz w:val="24"/>
      <w:szCs w:val="24"/>
    </w:rPr>
  </w:style>
  <w:style w:type="character" w:customStyle="1" w:styleId="20">
    <w:name w:val="Заголовок 2 Знак"/>
    <w:basedOn w:val="a0"/>
    <w:link w:val="2"/>
    <w:qFormat/>
    <w:rPr>
      <w:rFonts w:ascii="Arial" w:eastAsia="Times New Roman" w:hAnsi="Arial" w:cs="Arial"/>
      <w:b/>
      <w:bCs/>
      <w:i/>
      <w:iCs/>
      <w:sz w:val="28"/>
      <w:szCs w:val="28"/>
      <w:lang w:eastAsia="ru-RU"/>
    </w:rPr>
  </w:style>
  <w:style w:type="character" w:customStyle="1" w:styleId="30">
    <w:name w:val="Заголовок 3 Знак"/>
    <w:basedOn w:val="a0"/>
    <w:link w:val="3"/>
    <w:uiPriority w:val="9"/>
    <w:qFormat/>
    <w:rPr>
      <w:rFonts w:ascii="Arial" w:eastAsia="Times New Roman" w:hAnsi="Arial" w:cs="Arial"/>
      <w:b/>
      <w:bCs/>
      <w:sz w:val="26"/>
      <w:szCs w:val="26"/>
      <w:lang w:eastAsia="ru-RU"/>
    </w:rPr>
  </w:style>
  <w:style w:type="character" w:customStyle="1" w:styleId="90">
    <w:name w:val="Заголовок 9 Знак"/>
    <w:basedOn w:val="a0"/>
    <w:link w:val="9"/>
    <w:rPr>
      <w:rFonts w:ascii="Arial" w:eastAsia="Times New Roman" w:hAnsi="Arial" w:cs="Arial"/>
      <w:lang w:eastAsia="ru-RU"/>
    </w:rPr>
  </w:style>
  <w:style w:type="character" w:customStyle="1" w:styleId="s0">
    <w:name w:val="s0"/>
    <w:uiPriority w:val="99"/>
    <w:qFormat/>
    <w:rPr>
      <w:rFonts w:ascii="Times New Roman" w:hAnsi="Times New Roman" w:cs="Times New Roman" w:hint="default"/>
      <w:color w:val="000000"/>
      <w:sz w:val="20"/>
      <w:szCs w:val="20"/>
      <w:u w:val="none"/>
    </w:rPr>
  </w:style>
  <w:style w:type="paragraph" w:customStyle="1" w:styleId="HelvKaz">
    <w:name w:val="HelvKaz"/>
    <w:pPr>
      <w:snapToGrid w:val="0"/>
      <w:ind w:firstLine="283"/>
      <w:jc w:val="both"/>
    </w:pPr>
    <w:rPr>
      <w:rFonts w:ascii="Times Kaz Bold Italic" w:eastAsia="Times New Roman" w:hAnsi="Times Kaz Bold Italic" w:cs="Times New Roman"/>
      <w:sz w:val="16"/>
    </w:rPr>
  </w:style>
  <w:style w:type="character" w:customStyle="1" w:styleId="af6">
    <w:name w:val="Нижний колонтитул Знак"/>
    <w:basedOn w:val="a0"/>
    <w:link w:val="af5"/>
    <w:uiPriority w:val="99"/>
    <w:qFormat/>
    <w:rPr>
      <w:rFonts w:ascii="Times New Roman" w:eastAsia="Times New Roman" w:hAnsi="Times New Roman" w:cs="Times New Roman"/>
      <w:sz w:val="24"/>
      <w:szCs w:val="24"/>
      <w:lang w:eastAsia="ru-RU"/>
    </w:rPr>
  </w:style>
  <w:style w:type="paragraph" w:customStyle="1" w:styleId="WW-">
    <w:name w:val="WW-Обычный (веб)"/>
    <w:basedOn w:val="a"/>
    <w:qFormat/>
    <w:pPr>
      <w:suppressAutoHyphens/>
      <w:spacing w:before="280" w:after="280"/>
      <w:ind w:firstLine="709"/>
    </w:pPr>
    <w:rPr>
      <w:lang w:eastAsia="ar-SA"/>
    </w:rPr>
  </w:style>
  <w:style w:type="character" w:customStyle="1" w:styleId="s1">
    <w:name w:val="s1"/>
    <w:qFormat/>
    <w:rPr>
      <w:rFonts w:ascii="Times New Roman" w:hAnsi="Times New Roman" w:cs="Times New Roman" w:hint="default"/>
      <w:b/>
      <w:bCs/>
      <w:color w:val="000000"/>
      <w:sz w:val="28"/>
      <w:szCs w:val="28"/>
      <w:u w:val="none"/>
    </w:rPr>
  </w:style>
  <w:style w:type="character" w:customStyle="1" w:styleId="af4">
    <w:name w:val="Основной текст с отступом Знак"/>
    <w:basedOn w:val="a0"/>
    <w:link w:val="af3"/>
    <w:uiPriority w:val="99"/>
    <w:qFormat/>
    <w:rPr>
      <w:rFonts w:ascii="Times New Roman" w:eastAsia="SimSun" w:hAnsi="Times New Roman" w:cs="Times New Roman"/>
      <w:sz w:val="24"/>
      <w:szCs w:val="24"/>
      <w:lang w:eastAsia="zh-CN"/>
    </w:rPr>
  </w:style>
  <w:style w:type="character" w:customStyle="1" w:styleId="aa">
    <w:name w:val="Текст выноски Знак"/>
    <w:basedOn w:val="a0"/>
    <w:link w:val="a9"/>
    <w:uiPriority w:val="99"/>
    <w:semiHidden/>
    <w:qFormat/>
    <w:rPr>
      <w:rFonts w:ascii="Tahoma" w:eastAsia="Times New Roman" w:hAnsi="Tahoma" w:cs="Times New Roman"/>
      <w:sz w:val="16"/>
      <w:szCs w:val="16"/>
    </w:rPr>
  </w:style>
  <w:style w:type="paragraph" w:customStyle="1" w:styleId="ww-0">
    <w:name w:val="ww-0"/>
    <w:basedOn w:val="a"/>
    <w:qFormat/>
    <w:pPr>
      <w:spacing w:before="100" w:beforeAutospacing="1" w:after="100" w:afterAutospacing="1"/>
    </w:pPr>
  </w:style>
  <w:style w:type="paragraph" w:customStyle="1" w:styleId="ww-1">
    <w:name w:val="ww-"/>
    <w:basedOn w:val="a"/>
    <w:qFormat/>
    <w:pPr>
      <w:spacing w:before="100" w:beforeAutospacing="1" w:after="100" w:afterAutospacing="1"/>
    </w:pPr>
  </w:style>
  <w:style w:type="paragraph" w:customStyle="1" w:styleId="WW-10">
    <w:name w:val="WW-Обычный (веб)1"/>
    <w:basedOn w:val="a"/>
    <w:qFormat/>
    <w:pPr>
      <w:spacing w:before="280" w:after="280"/>
      <w:ind w:firstLine="709"/>
    </w:pPr>
    <w:rPr>
      <w:lang w:eastAsia="ar-SA"/>
    </w:rPr>
  </w:style>
  <w:style w:type="paragraph" w:customStyle="1" w:styleId="23">
    <w:name w:val="Обычный (веб)2"/>
    <w:basedOn w:val="a"/>
    <w:qFormat/>
    <w:pPr>
      <w:widowControl w:val="0"/>
      <w:spacing w:before="100" w:after="100"/>
    </w:pPr>
    <w:rPr>
      <w:color w:val="000000"/>
      <w:lang w:eastAsia="zh-CN"/>
    </w:rPr>
  </w:style>
  <w:style w:type="paragraph" w:customStyle="1" w:styleId="24">
    <w:name w:val="Знак2 Знак Знак Знак"/>
    <w:basedOn w:val="a"/>
    <w:next w:val="2"/>
    <w:qFormat/>
    <w:pPr>
      <w:ind w:firstLine="252"/>
      <w:jc w:val="both"/>
    </w:pPr>
    <w:rPr>
      <w:sz w:val="28"/>
      <w:szCs w:val="28"/>
      <w:lang w:val="en-US" w:eastAsia="en-US"/>
    </w:rPr>
  </w:style>
  <w:style w:type="paragraph" w:customStyle="1" w:styleId="afa">
    <w:name w:val="Знак Знак Знак Знак Знак Знак Знак"/>
    <w:basedOn w:val="a"/>
    <w:qFormat/>
    <w:pPr>
      <w:ind w:firstLine="252"/>
      <w:jc w:val="both"/>
    </w:pPr>
    <w:rPr>
      <w:rFonts w:eastAsia="SimSun"/>
      <w:b/>
      <w:lang w:val="en-US" w:eastAsia="en-US"/>
    </w:rPr>
  </w:style>
  <w:style w:type="character" w:customStyle="1" w:styleId="af2">
    <w:name w:val="Основной текст Знак"/>
    <w:basedOn w:val="a0"/>
    <w:link w:val="af1"/>
    <w:uiPriority w:val="1"/>
    <w:qFormat/>
    <w:rPr>
      <w:rFonts w:ascii="Times New Roman" w:eastAsia="Times New Roman" w:hAnsi="Times New Roman" w:cs="Times New Roman"/>
      <w:sz w:val="24"/>
      <w:szCs w:val="24"/>
      <w:lang w:eastAsia="ru-RU"/>
    </w:rPr>
  </w:style>
  <w:style w:type="character" w:customStyle="1" w:styleId="25">
    <w:name w:val="Знак Знак2"/>
    <w:qFormat/>
    <w:rPr>
      <w:rFonts w:ascii="Arial" w:hAnsi="Arial" w:cs="Arial"/>
      <w:b/>
      <w:bCs/>
      <w:sz w:val="26"/>
      <w:szCs w:val="26"/>
      <w:lang w:val="ru-RU" w:eastAsia="ru-RU" w:bidi="ar-SA"/>
    </w:rPr>
  </w:style>
  <w:style w:type="paragraph" w:customStyle="1" w:styleId="11">
    <w:name w:val="Знак Знак Знак Знак Знак Знак Знак1"/>
    <w:basedOn w:val="a"/>
    <w:next w:val="2"/>
    <w:qFormat/>
    <w:pPr>
      <w:spacing w:after="160" w:line="240" w:lineRule="exact"/>
      <w:jc w:val="center"/>
    </w:pPr>
    <w:rPr>
      <w:b/>
      <w:i/>
      <w:sz w:val="28"/>
      <w:szCs w:val="28"/>
      <w:lang w:val="en-US" w:eastAsia="en-US"/>
    </w:rPr>
  </w:style>
  <w:style w:type="paragraph" w:customStyle="1" w:styleId="afb">
    <w:name w:val="Знак"/>
    <w:basedOn w:val="a"/>
    <w:next w:val="2"/>
    <w:qFormat/>
    <w:pPr>
      <w:spacing w:after="160" w:line="240" w:lineRule="exact"/>
      <w:jc w:val="center"/>
    </w:pPr>
    <w:rPr>
      <w:b/>
      <w:i/>
      <w:sz w:val="28"/>
      <w:szCs w:val="28"/>
      <w:lang w:val="en-US" w:eastAsia="en-US"/>
    </w:rPr>
  </w:style>
  <w:style w:type="paragraph" w:styleId="afc">
    <w:name w:val="List Paragraph"/>
    <w:aliases w:val="маркированный,Heading1,Colorful List - Accent 11,Абзац списка11,Elenco Normale,Список 1,Абзац списка2,strich,2nd Tier Header,Абзац с отступом,Абзац,Bullets before,List Paragraph,Абзац списка7,Абзац списка71,Абзац списка8,List1"/>
    <w:basedOn w:val="a"/>
    <w:link w:val="afd"/>
    <w:uiPriority w:val="99"/>
    <w:qFormat/>
    <w:pPr>
      <w:ind w:left="720"/>
      <w:contextualSpacing/>
      <w:jc w:val="both"/>
    </w:pPr>
  </w:style>
  <w:style w:type="character" w:customStyle="1" w:styleId="12">
    <w:name w:val="Знак Знак1"/>
    <w:qFormat/>
    <w:rPr>
      <w:rFonts w:ascii="Arial" w:hAnsi="Arial" w:cs="Arial"/>
      <w:b/>
      <w:bCs/>
      <w:sz w:val="26"/>
      <w:szCs w:val="26"/>
      <w:lang w:val="ru-RU" w:eastAsia="ru-RU" w:bidi="ar-SA"/>
    </w:rPr>
  </w:style>
  <w:style w:type="paragraph" w:customStyle="1" w:styleId="13">
    <w:name w:val="Знак Знак Знак1 Знак"/>
    <w:basedOn w:val="a"/>
    <w:qFormat/>
    <w:pPr>
      <w:spacing w:after="160" w:line="240" w:lineRule="exact"/>
    </w:pPr>
    <w:rPr>
      <w:rFonts w:eastAsia="SimSun"/>
      <w:b/>
      <w:sz w:val="28"/>
      <w:lang w:val="en-US" w:eastAsia="en-US"/>
    </w:rPr>
  </w:style>
  <w:style w:type="paragraph" w:customStyle="1" w:styleId="14">
    <w:name w:val="Знак1"/>
    <w:basedOn w:val="a"/>
    <w:next w:val="2"/>
    <w:qFormat/>
    <w:pPr>
      <w:spacing w:after="160" w:line="240" w:lineRule="exact"/>
      <w:jc w:val="center"/>
    </w:pPr>
    <w:rPr>
      <w:b/>
      <w:i/>
      <w:sz w:val="28"/>
      <w:szCs w:val="28"/>
      <w:lang w:val="en-US" w:eastAsia="en-US"/>
    </w:rPr>
  </w:style>
  <w:style w:type="character" w:customStyle="1" w:styleId="af0">
    <w:name w:val="Верхний колонтитул Знак"/>
    <w:basedOn w:val="a0"/>
    <w:link w:val="af"/>
    <w:uiPriority w:val="99"/>
    <w:qFormat/>
    <w:rPr>
      <w:rFonts w:ascii="Times New Roman" w:eastAsia="Times New Roman" w:hAnsi="Times New Roman" w:cs="Times New Roman"/>
      <w:sz w:val="24"/>
      <w:szCs w:val="24"/>
      <w:lang w:eastAsia="ru-RU"/>
    </w:rPr>
  </w:style>
  <w:style w:type="paragraph" w:customStyle="1" w:styleId="110">
    <w:name w:val="Знак Знак Знак1 Знак1"/>
    <w:basedOn w:val="a"/>
    <w:qFormat/>
    <w:pPr>
      <w:spacing w:after="160" w:line="240" w:lineRule="exact"/>
    </w:pPr>
    <w:rPr>
      <w:rFonts w:eastAsia="SimSun"/>
      <w:b/>
      <w:sz w:val="28"/>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spacing w:after="160" w:line="240" w:lineRule="exact"/>
    </w:pPr>
    <w:rPr>
      <w:rFonts w:eastAsia="SimSun"/>
      <w:b/>
      <w:sz w:val="28"/>
      <w:szCs w:val="28"/>
      <w:lang w:val="en-US" w:eastAsia="en-US"/>
    </w:rPr>
  </w:style>
  <w:style w:type="character" w:customStyle="1" w:styleId="note">
    <w:name w:val="note"/>
  </w:style>
  <w:style w:type="character" w:customStyle="1" w:styleId="note2">
    <w:name w:val="note2"/>
  </w:style>
  <w:style w:type="paragraph" w:styleId="afe">
    <w:name w:val="No Spacing"/>
    <w:aliases w:val="мелкий,мой рабочий,No Spacing,норма,Обя,Айгерим,No Spacing1,свой,14 TNR,Без интервала11,МОЙ СТИЛЬ,Без интеБез интервала,исполнитель,No Spacing11,Елжан,Без интерваль,без интервала,Без интервала111,No Spacing2,Исполнитель,Letters,А,Алия"/>
    <w:link w:val="aff"/>
    <w:uiPriority w:val="1"/>
    <w:qFormat/>
    <w:rPr>
      <w:rFonts w:ascii="Calibri" w:eastAsia="Calibri" w:hAnsi="Calibri" w:cs="Times New Roman"/>
      <w:sz w:val="22"/>
      <w:szCs w:val="22"/>
      <w:lang w:eastAsia="en-US"/>
    </w:rPr>
  </w:style>
  <w:style w:type="character" w:customStyle="1" w:styleId="aff">
    <w:name w:val="Без интервала Знак"/>
    <w:aliases w:val="мелкий Знак,мой рабочий Знак,No Spacing Знак,норма Знак,Обя Знак,Айгерим Знак,No Spacing1 Знак,свой Знак,14 TNR Знак,Без интервала11 Знак,МОЙ СТИЛЬ Знак,Без интеБез интервала Знак,исполнитель Знак,No Spacing11 Знак,Елжан Знак,А Знак"/>
    <w:link w:val="afe"/>
    <w:uiPriority w:val="1"/>
    <w:rPr>
      <w:rFonts w:ascii="Calibri" w:eastAsia="Calibri" w:hAnsi="Calibri" w:cs="Times New Roman"/>
    </w:rPr>
  </w:style>
  <w:style w:type="paragraph" w:customStyle="1" w:styleId="Default">
    <w:name w:val="Default"/>
    <w:qFormat/>
    <w:pPr>
      <w:autoSpaceDE w:val="0"/>
      <w:autoSpaceDN w:val="0"/>
      <w:adjustRightInd w:val="0"/>
    </w:pPr>
    <w:rPr>
      <w:rFonts w:ascii="Times New Roman" w:eastAsia="Times New Roman" w:hAnsi="Times New Roman" w:cs="Times New Roman"/>
      <w:color w:val="000000"/>
      <w:sz w:val="24"/>
      <w:szCs w:val="24"/>
    </w:rPr>
  </w:style>
  <w:style w:type="character" w:customStyle="1" w:styleId="af8">
    <w:name w:val="Обычный (Интернет) Знак"/>
    <w:link w:val="af7"/>
    <w:uiPriority w:val="99"/>
    <w:qFormat/>
    <w:locked/>
    <w:rPr>
      <w:rFonts w:ascii="Times New Roman" w:eastAsia="Times New Roman" w:hAnsi="Times New Roman" w:cs="Times New Roman"/>
      <w:sz w:val="24"/>
      <w:szCs w:val="24"/>
    </w:rPr>
  </w:style>
  <w:style w:type="character" w:customStyle="1" w:styleId="apple-converted-space">
    <w:name w:val="apple-converted-space"/>
    <w:qFormat/>
  </w:style>
  <w:style w:type="character" w:customStyle="1" w:styleId="ac">
    <w:name w:val="Текст примечания Знак"/>
    <w:basedOn w:val="a0"/>
    <w:link w:val="ab"/>
    <w:uiPriority w:val="99"/>
    <w:qFormat/>
    <w:rPr>
      <w:rFonts w:ascii="Times New Roman" w:eastAsia="Times New Roman" w:hAnsi="Times New Roman" w:cs="Times New Roman"/>
      <w:sz w:val="20"/>
      <w:szCs w:val="20"/>
      <w:lang w:eastAsia="ru-RU"/>
    </w:rPr>
  </w:style>
  <w:style w:type="character" w:customStyle="1" w:styleId="ae">
    <w:name w:val="Тема примечания Знак"/>
    <w:basedOn w:val="ac"/>
    <w:link w:val="ad"/>
    <w:uiPriority w:val="99"/>
    <w:rPr>
      <w:rFonts w:ascii="Times New Roman" w:eastAsia="Times New Roman" w:hAnsi="Times New Roman" w:cs="Times New Roman"/>
      <w:b/>
      <w:bCs/>
      <w:sz w:val="20"/>
      <w:szCs w:val="20"/>
      <w:lang w:eastAsia="ru-RU"/>
    </w:rPr>
  </w:style>
  <w:style w:type="character" w:customStyle="1" w:styleId="HTML0">
    <w:name w:val="Стандартный HTML Знак"/>
    <w:basedOn w:val="a0"/>
    <w:link w:val="HTML"/>
    <w:uiPriority w:val="99"/>
    <w:qFormat/>
    <w:rPr>
      <w:rFonts w:ascii="Consolas" w:eastAsia="Times New Roman" w:hAnsi="Consolas" w:cs="Times New Roman"/>
      <w:color w:val="333333"/>
      <w:sz w:val="20"/>
      <w:szCs w:val="20"/>
      <w:shd w:val="clear" w:color="auto" w:fill="F5F5F5"/>
    </w:rPr>
  </w:style>
  <w:style w:type="paragraph" w:customStyle="1" w:styleId="16">
    <w:name w:val="Абзац списка1"/>
    <w:basedOn w:val="a"/>
    <w:link w:val="ListParagraphChar"/>
    <w:qFormat/>
    <w:pPr>
      <w:spacing w:after="200" w:line="276" w:lineRule="auto"/>
      <w:ind w:left="720"/>
      <w:contextualSpacing/>
    </w:pPr>
    <w:rPr>
      <w:rFonts w:ascii="Calibri" w:eastAsia="Calibri" w:hAnsi="Calibri"/>
      <w:sz w:val="20"/>
      <w:szCs w:val="20"/>
    </w:rPr>
  </w:style>
  <w:style w:type="character" w:customStyle="1" w:styleId="ListParagraphChar">
    <w:name w:val="List Paragraph Char"/>
    <w:link w:val="16"/>
    <w:qFormat/>
    <w:locked/>
    <w:rPr>
      <w:rFonts w:ascii="Calibri" w:eastAsia="Calibri" w:hAnsi="Calibri" w:cs="Times New Roman"/>
      <w:sz w:val="20"/>
      <w:szCs w:val="20"/>
    </w:rPr>
  </w:style>
  <w:style w:type="character" w:customStyle="1" w:styleId="FontStyle358">
    <w:name w:val="Font Style358"/>
    <w:uiPriority w:val="99"/>
    <w:qFormat/>
    <w:rPr>
      <w:rFonts w:ascii="Times New Roman" w:hAnsi="Times New Roman" w:cs="Times New Roman" w:hint="default"/>
      <w:b/>
      <w:bCs/>
      <w:sz w:val="22"/>
      <w:szCs w:val="22"/>
    </w:rPr>
  </w:style>
  <w:style w:type="character" w:customStyle="1" w:styleId="afd">
    <w:name w:val="Абзац списка Знак"/>
    <w:aliases w:val="маркированный Знак,Heading1 Знак,Colorful List - Accent 11 Знак,Абзац списка11 Знак,Elenco Normale Знак,Список 1 Знак,Абзац списка2 Знак,strich Знак,2nd Tier Header Знак,Абзац с отступом Знак,Абзац Знак,Bullets before Знак,List1 Знак"/>
    <w:link w:val="afc"/>
    <w:uiPriority w:val="34"/>
    <w:qFormat/>
    <w:locked/>
    <w:rPr>
      <w:rFonts w:ascii="Times New Roman" w:eastAsia="Times New Roman" w:hAnsi="Times New Roman" w:cs="Times New Roman"/>
      <w:sz w:val="24"/>
      <w:szCs w:val="24"/>
    </w:rPr>
  </w:style>
  <w:style w:type="table" w:customStyle="1" w:styleId="-141">
    <w:name w:val="Таблица-сетка 1 светлая — акцент 41"/>
    <w:basedOn w:val="a1"/>
    <w:uiPriority w:val="46"/>
    <w:qFormat/>
    <w:rPr>
      <w:rFonts w:ascii="Calibri" w:eastAsia="Calibri" w:hAnsi="Calibri" w:cs="Times New Roman"/>
    </w:rPr>
    <w:tblPr>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paragraph" w:customStyle="1" w:styleId="TableParagraph">
    <w:name w:val="Table Paragraph"/>
    <w:basedOn w:val="a"/>
    <w:uiPriority w:val="1"/>
    <w:qFormat/>
    <w:pPr>
      <w:widowControl w:val="0"/>
      <w:autoSpaceDE w:val="0"/>
      <w:autoSpaceDN w:val="0"/>
      <w:ind w:left="111"/>
    </w:pPr>
    <w:rPr>
      <w:sz w:val="22"/>
      <w:szCs w:val="22"/>
      <w:lang w:eastAsia="en-US"/>
    </w:rPr>
  </w:style>
  <w:style w:type="character" w:customStyle="1" w:styleId="s3">
    <w:name w:val="s3"/>
    <w:qFormat/>
    <w:rPr>
      <w:rFonts w:ascii="Times New Roman" w:hAnsi="Times New Roman" w:cs="Times New Roman" w:hint="default"/>
      <w:i/>
      <w:iCs/>
      <w:color w:val="FF0000"/>
    </w:rPr>
  </w:style>
  <w:style w:type="character" w:customStyle="1" w:styleId="s20">
    <w:name w:val="s20"/>
    <w:basedOn w:val="a0"/>
  </w:style>
  <w:style w:type="paragraph" w:customStyle="1" w:styleId="j110">
    <w:name w:val="j110"/>
    <w:basedOn w:val="a"/>
    <w:pPr>
      <w:spacing w:before="100" w:beforeAutospacing="1" w:after="100" w:afterAutospacing="1"/>
    </w:pPr>
  </w:style>
  <w:style w:type="character" w:customStyle="1" w:styleId="label">
    <w:name w:val="label"/>
    <w:basedOn w:val="a0"/>
    <w:qFormat/>
    <w:rPr>
      <w:rFonts w:ascii="Tahoma" w:hAnsi="Tahoma" w:cs="Tahoma" w:hint="default"/>
      <w:sz w:val="18"/>
      <w:szCs w:val="18"/>
    </w:rPr>
  </w:style>
  <w:style w:type="paragraph" w:customStyle="1" w:styleId="pj">
    <w:name w:val="pj"/>
    <w:basedOn w:val="a"/>
    <w:qFormat/>
    <w:pPr>
      <w:ind w:firstLine="400"/>
      <w:jc w:val="both"/>
    </w:pPr>
    <w:rPr>
      <w:color w:val="000000"/>
    </w:rPr>
  </w:style>
  <w:style w:type="paragraph" w:customStyle="1" w:styleId="17">
    <w:name w:val="Обычный1"/>
    <w:qFormat/>
    <w:pPr>
      <w:widowControl w:val="0"/>
    </w:pPr>
    <w:rPr>
      <w:rFonts w:ascii="Calibri" w:eastAsia="Calibri" w:hAnsi="Calibri" w:cs="Calibri"/>
      <w:color w:val="000000"/>
    </w:rPr>
  </w:style>
  <w:style w:type="character" w:customStyle="1" w:styleId="s13">
    <w:name w:val="s13"/>
    <w:basedOn w:val="a0"/>
    <w:qFormat/>
  </w:style>
  <w:style w:type="character" w:customStyle="1" w:styleId="18">
    <w:name w:val="Заголовок №1_"/>
    <w:link w:val="19"/>
    <w:qFormat/>
    <w:locked/>
    <w:rPr>
      <w:b/>
      <w:sz w:val="27"/>
      <w:shd w:val="clear" w:color="auto" w:fill="FFFFFF"/>
    </w:rPr>
  </w:style>
  <w:style w:type="paragraph" w:customStyle="1" w:styleId="19">
    <w:name w:val="Заголовок №1"/>
    <w:basedOn w:val="a"/>
    <w:link w:val="18"/>
    <w:qFormat/>
    <w:pPr>
      <w:widowControl w:val="0"/>
      <w:shd w:val="clear" w:color="auto" w:fill="FFFFFF"/>
      <w:spacing w:before="1980" w:after="240" w:line="326" w:lineRule="exact"/>
      <w:ind w:hanging="1580"/>
      <w:outlineLvl w:val="0"/>
    </w:pPr>
    <w:rPr>
      <w:rFonts w:asciiTheme="minorHAnsi" w:eastAsiaTheme="minorHAnsi" w:hAnsiTheme="minorHAnsi" w:cstheme="minorBidi"/>
      <w:b/>
      <w:sz w:val="27"/>
      <w:szCs w:val="22"/>
      <w:lang w:eastAsia="en-US"/>
    </w:rPr>
  </w:style>
  <w:style w:type="character" w:customStyle="1" w:styleId="None">
    <w:name w:val="None"/>
    <w:qFormat/>
  </w:style>
  <w:style w:type="paragraph" w:customStyle="1" w:styleId="pji">
    <w:name w:val="pji"/>
    <w:basedOn w:val="a"/>
    <w:qFormat/>
    <w:pPr>
      <w:jc w:val="both"/>
    </w:pPr>
    <w:rPr>
      <w:rFonts w:eastAsiaTheme="minorEastAsia"/>
      <w:color w:val="000000"/>
    </w:rPr>
  </w:style>
  <w:style w:type="paragraph" w:customStyle="1" w:styleId="pc">
    <w:name w:val="pc"/>
    <w:basedOn w:val="a"/>
    <w:qFormat/>
    <w:pPr>
      <w:jc w:val="center"/>
    </w:pPr>
    <w:rPr>
      <w:rFonts w:eastAsiaTheme="minorEastAsia"/>
      <w:color w:val="000000"/>
    </w:rPr>
  </w:style>
  <w:style w:type="character" w:customStyle="1" w:styleId="aff0">
    <w:name w:val="a"/>
    <w:qFormat/>
    <w:rPr>
      <w:color w:val="333399"/>
      <w:u w:val="single"/>
    </w:rPr>
  </w:style>
  <w:style w:type="character" w:customStyle="1" w:styleId="22">
    <w:name w:val="Основной текст с отступом 2 Знак"/>
    <w:basedOn w:val="a0"/>
    <w:link w:val="21"/>
    <w:uiPriority w:val="99"/>
    <w:qFormat/>
    <w:rPr>
      <w:rFonts w:ascii="Times New Roman" w:hAnsi="Times New Roman" w:cs="Times New Roman"/>
      <w:bCs/>
      <w:color w:val="000000"/>
      <w:sz w:val="24"/>
      <w:szCs w:val="24"/>
    </w:rPr>
  </w:style>
  <w:style w:type="character" w:customStyle="1" w:styleId="s2">
    <w:name w:val="s2"/>
    <w:qFormat/>
    <w:rPr>
      <w:rFonts w:ascii="Times New Roman" w:hAnsi="Times New Roman" w:cs="Times New Roman" w:hint="default"/>
      <w:color w:val="333399"/>
      <w:u w:val="single"/>
    </w:rPr>
  </w:style>
  <w:style w:type="character" w:customStyle="1" w:styleId="26">
    <w:name w:val="Основной текст (2)"/>
    <w:qFormat/>
    <w:rPr>
      <w:rFonts w:ascii="Times New Roman" w:eastAsia="Times New Roman" w:hAnsi="Times New Roman" w:cs="Times New Roman"/>
      <w:b/>
      <w:bCs/>
      <w:color w:val="000000"/>
      <w:spacing w:val="0"/>
      <w:w w:val="100"/>
      <w:position w:val="0"/>
      <w:sz w:val="22"/>
      <w:szCs w:val="22"/>
      <w:u w:val="none"/>
      <w:lang w:val="ru-RU" w:eastAsia="ru-RU" w:bidi="ru-RU"/>
    </w:rPr>
  </w:style>
  <w:style w:type="paragraph" w:customStyle="1" w:styleId="j17">
    <w:name w:val="j17"/>
    <w:basedOn w:val="a"/>
    <w:qFormat/>
    <w:pPr>
      <w:spacing w:before="100" w:beforeAutospacing="1" w:after="100" w:afterAutospacing="1"/>
    </w:pPr>
  </w:style>
  <w:style w:type="paragraph" w:customStyle="1" w:styleId="1a">
    <w:name w:val="Рецензия1"/>
    <w:hidden/>
    <w:uiPriority w:val="99"/>
    <w:semiHidden/>
    <w:qFormat/>
    <w:rPr>
      <w:rFonts w:ascii="Times New Roman" w:eastAsia="Times New Roman" w:hAnsi="Times New Roman" w:cs="Times New Roman"/>
      <w:sz w:val="24"/>
      <w:szCs w:val="24"/>
    </w:rPr>
  </w:style>
  <w:style w:type="character" w:customStyle="1" w:styleId="time">
    <w:name w:val="time"/>
    <w:basedOn w:val="a0"/>
    <w:qFormat/>
  </w:style>
  <w:style w:type="character" w:customStyle="1" w:styleId="i18n">
    <w:name w:val="i18n"/>
    <w:basedOn w:val="a0"/>
    <w:qFormat/>
  </w:style>
  <w:style w:type="character" w:customStyle="1" w:styleId="peer-title">
    <w:name w:val="peer-title"/>
    <w:basedOn w:val="a0"/>
    <w:qFormat/>
  </w:style>
  <w:style w:type="character" w:customStyle="1" w:styleId="40">
    <w:name w:val="Заголовок 4 Знак"/>
    <w:basedOn w:val="a0"/>
    <w:link w:val="4"/>
    <w:uiPriority w:val="9"/>
    <w:semiHidden/>
    <w:rsid w:val="00746C5D"/>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29604">
      <w:bodyDiv w:val="1"/>
      <w:marLeft w:val="0"/>
      <w:marRight w:val="0"/>
      <w:marTop w:val="0"/>
      <w:marBottom w:val="0"/>
      <w:divBdr>
        <w:top w:val="none" w:sz="0" w:space="0" w:color="auto"/>
        <w:left w:val="none" w:sz="0" w:space="0" w:color="auto"/>
        <w:bottom w:val="none" w:sz="0" w:space="0" w:color="auto"/>
        <w:right w:val="none" w:sz="0" w:space="0" w:color="auto"/>
      </w:divBdr>
    </w:div>
    <w:div w:id="20397727">
      <w:bodyDiv w:val="1"/>
      <w:marLeft w:val="0"/>
      <w:marRight w:val="0"/>
      <w:marTop w:val="0"/>
      <w:marBottom w:val="0"/>
      <w:divBdr>
        <w:top w:val="none" w:sz="0" w:space="0" w:color="auto"/>
        <w:left w:val="none" w:sz="0" w:space="0" w:color="auto"/>
        <w:bottom w:val="none" w:sz="0" w:space="0" w:color="auto"/>
        <w:right w:val="none" w:sz="0" w:space="0" w:color="auto"/>
      </w:divBdr>
    </w:div>
    <w:div w:id="35281835">
      <w:bodyDiv w:val="1"/>
      <w:marLeft w:val="0"/>
      <w:marRight w:val="0"/>
      <w:marTop w:val="0"/>
      <w:marBottom w:val="0"/>
      <w:divBdr>
        <w:top w:val="none" w:sz="0" w:space="0" w:color="auto"/>
        <w:left w:val="none" w:sz="0" w:space="0" w:color="auto"/>
        <w:bottom w:val="none" w:sz="0" w:space="0" w:color="auto"/>
        <w:right w:val="none" w:sz="0" w:space="0" w:color="auto"/>
      </w:divBdr>
    </w:div>
    <w:div w:id="59446111">
      <w:bodyDiv w:val="1"/>
      <w:marLeft w:val="0"/>
      <w:marRight w:val="0"/>
      <w:marTop w:val="0"/>
      <w:marBottom w:val="0"/>
      <w:divBdr>
        <w:top w:val="none" w:sz="0" w:space="0" w:color="auto"/>
        <w:left w:val="none" w:sz="0" w:space="0" w:color="auto"/>
        <w:bottom w:val="none" w:sz="0" w:space="0" w:color="auto"/>
        <w:right w:val="none" w:sz="0" w:space="0" w:color="auto"/>
      </w:divBdr>
    </w:div>
    <w:div w:id="63333927">
      <w:bodyDiv w:val="1"/>
      <w:marLeft w:val="0"/>
      <w:marRight w:val="0"/>
      <w:marTop w:val="0"/>
      <w:marBottom w:val="0"/>
      <w:divBdr>
        <w:top w:val="none" w:sz="0" w:space="0" w:color="auto"/>
        <w:left w:val="none" w:sz="0" w:space="0" w:color="auto"/>
        <w:bottom w:val="none" w:sz="0" w:space="0" w:color="auto"/>
        <w:right w:val="none" w:sz="0" w:space="0" w:color="auto"/>
      </w:divBdr>
    </w:div>
    <w:div w:id="127091822">
      <w:bodyDiv w:val="1"/>
      <w:marLeft w:val="0"/>
      <w:marRight w:val="0"/>
      <w:marTop w:val="0"/>
      <w:marBottom w:val="0"/>
      <w:divBdr>
        <w:top w:val="none" w:sz="0" w:space="0" w:color="auto"/>
        <w:left w:val="none" w:sz="0" w:space="0" w:color="auto"/>
        <w:bottom w:val="none" w:sz="0" w:space="0" w:color="auto"/>
        <w:right w:val="none" w:sz="0" w:space="0" w:color="auto"/>
      </w:divBdr>
    </w:div>
    <w:div w:id="154149396">
      <w:bodyDiv w:val="1"/>
      <w:marLeft w:val="0"/>
      <w:marRight w:val="0"/>
      <w:marTop w:val="0"/>
      <w:marBottom w:val="0"/>
      <w:divBdr>
        <w:top w:val="none" w:sz="0" w:space="0" w:color="auto"/>
        <w:left w:val="none" w:sz="0" w:space="0" w:color="auto"/>
        <w:bottom w:val="none" w:sz="0" w:space="0" w:color="auto"/>
        <w:right w:val="none" w:sz="0" w:space="0" w:color="auto"/>
      </w:divBdr>
    </w:div>
    <w:div w:id="179588376">
      <w:bodyDiv w:val="1"/>
      <w:marLeft w:val="0"/>
      <w:marRight w:val="0"/>
      <w:marTop w:val="0"/>
      <w:marBottom w:val="0"/>
      <w:divBdr>
        <w:top w:val="none" w:sz="0" w:space="0" w:color="auto"/>
        <w:left w:val="none" w:sz="0" w:space="0" w:color="auto"/>
        <w:bottom w:val="none" w:sz="0" w:space="0" w:color="auto"/>
        <w:right w:val="none" w:sz="0" w:space="0" w:color="auto"/>
      </w:divBdr>
    </w:div>
    <w:div w:id="198665027">
      <w:bodyDiv w:val="1"/>
      <w:marLeft w:val="0"/>
      <w:marRight w:val="0"/>
      <w:marTop w:val="0"/>
      <w:marBottom w:val="0"/>
      <w:divBdr>
        <w:top w:val="none" w:sz="0" w:space="0" w:color="auto"/>
        <w:left w:val="none" w:sz="0" w:space="0" w:color="auto"/>
        <w:bottom w:val="none" w:sz="0" w:space="0" w:color="auto"/>
        <w:right w:val="none" w:sz="0" w:space="0" w:color="auto"/>
      </w:divBdr>
    </w:div>
    <w:div w:id="233124374">
      <w:bodyDiv w:val="1"/>
      <w:marLeft w:val="0"/>
      <w:marRight w:val="0"/>
      <w:marTop w:val="0"/>
      <w:marBottom w:val="0"/>
      <w:divBdr>
        <w:top w:val="none" w:sz="0" w:space="0" w:color="auto"/>
        <w:left w:val="none" w:sz="0" w:space="0" w:color="auto"/>
        <w:bottom w:val="none" w:sz="0" w:space="0" w:color="auto"/>
        <w:right w:val="none" w:sz="0" w:space="0" w:color="auto"/>
      </w:divBdr>
    </w:div>
    <w:div w:id="301084601">
      <w:bodyDiv w:val="1"/>
      <w:marLeft w:val="0"/>
      <w:marRight w:val="0"/>
      <w:marTop w:val="0"/>
      <w:marBottom w:val="0"/>
      <w:divBdr>
        <w:top w:val="none" w:sz="0" w:space="0" w:color="auto"/>
        <w:left w:val="none" w:sz="0" w:space="0" w:color="auto"/>
        <w:bottom w:val="none" w:sz="0" w:space="0" w:color="auto"/>
        <w:right w:val="none" w:sz="0" w:space="0" w:color="auto"/>
      </w:divBdr>
    </w:div>
    <w:div w:id="335697818">
      <w:bodyDiv w:val="1"/>
      <w:marLeft w:val="0"/>
      <w:marRight w:val="0"/>
      <w:marTop w:val="0"/>
      <w:marBottom w:val="0"/>
      <w:divBdr>
        <w:top w:val="none" w:sz="0" w:space="0" w:color="auto"/>
        <w:left w:val="none" w:sz="0" w:space="0" w:color="auto"/>
        <w:bottom w:val="none" w:sz="0" w:space="0" w:color="auto"/>
        <w:right w:val="none" w:sz="0" w:space="0" w:color="auto"/>
      </w:divBdr>
    </w:div>
    <w:div w:id="373701370">
      <w:bodyDiv w:val="1"/>
      <w:marLeft w:val="0"/>
      <w:marRight w:val="0"/>
      <w:marTop w:val="0"/>
      <w:marBottom w:val="0"/>
      <w:divBdr>
        <w:top w:val="none" w:sz="0" w:space="0" w:color="auto"/>
        <w:left w:val="none" w:sz="0" w:space="0" w:color="auto"/>
        <w:bottom w:val="none" w:sz="0" w:space="0" w:color="auto"/>
        <w:right w:val="none" w:sz="0" w:space="0" w:color="auto"/>
      </w:divBdr>
    </w:div>
    <w:div w:id="376124169">
      <w:bodyDiv w:val="1"/>
      <w:marLeft w:val="0"/>
      <w:marRight w:val="0"/>
      <w:marTop w:val="0"/>
      <w:marBottom w:val="0"/>
      <w:divBdr>
        <w:top w:val="none" w:sz="0" w:space="0" w:color="auto"/>
        <w:left w:val="none" w:sz="0" w:space="0" w:color="auto"/>
        <w:bottom w:val="none" w:sz="0" w:space="0" w:color="auto"/>
        <w:right w:val="none" w:sz="0" w:space="0" w:color="auto"/>
      </w:divBdr>
    </w:div>
    <w:div w:id="413359835">
      <w:bodyDiv w:val="1"/>
      <w:marLeft w:val="0"/>
      <w:marRight w:val="0"/>
      <w:marTop w:val="0"/>
      <w:marBottom w:val="0"/>
      <w:divBdr>
        <w:top w:val="none" w:sz="0" w:space="0" w:color="auto"/>
        <w:left w:val="none" w:sz="0" w:space="0" w:color="auto"/>
        <w:bottom w:val="none" w:sz="0" w:space="0" w:color="auto"/>
        <w:right w:val="none" w:sz="0" w:space="0" w:color="auto"/>
      </w:divBdr>
    </w:div>
    <w:div w:id="413665394">
      <w:bodyDiv w:val="1"/>
      <w:marLeft w:val="0"/>
      <w:marRight w:val="0"/>
      <w:marTop w:val="0"/>
      <w:marBottom w:val="0"/>
      <w:divBdr>
        <w:top w:val="none" w:sz="0" w:space="0" w:color="auto"/>
        <w:left w:val="none" w:sz="0" w:space="0" w:color="auto"/>
        <w:bottom w:val="none" w:sz="0" w:space="0" w:color="auto"/>
        <w:right w:val="none" w:sz="0" w:space="0" w:color="auto"/>
      </w:divBdr>
    </w:div>
    <w:div w:id="419569296">
      <w:bodyDiv w:val="1"/>
      <w:marLeft w:val="0"/>
      <w:marRight w:val="0"/>
      <w:marTop w:val="0"/>
      <w:marBottom w:val="0"/>
      <w:divBdr>
        <w:top w:val="none" w:sz="0" w:space="0" w:color="auto"/>
        <w:left w:val="none" w:sz="0" w:space="0" w:color="auto"/>
        <w:bottom w:val="none" w:sz="0" w:space="0" w:color="auto"/>
        <w:right w:val="none" w:sz="0" w:space="0" w:color="auto"/>
      </w:divBdr>
    </w:div>
    <w:div w:id="420637952">
      <w:bodyDiv w:val="1"/>
      <w:marLeft w:val="0"/>
      <w:marRight w:val="0"/>
      <w:marTop w:val="0"/>
      <w:marBottom w:val="0"/>
      <w:divBdr>
        <w:top w:val="none" w:sz="0" w:space="0" w:color="auto"/>
        <w:left w:val="none" w:sz="0" w:space="0" w:color="auto"/>
        <w:bottom w:val="none" w:sz="0" w:space="0" w:color="auto"/>
        <w:right w:val="none" w:sz="0" w:space="0" w:color="auto"/>
      </w:divBdr>
    </w:div>
    <w:div w:id="449974207">
      <w:bodyDiv w:val="1"/>
      <w:marLeft w:val="0"/>
      <w:marRight w:val="0"/>
      <w:marTop w:val="0"/>
      <w:marBottom w:val="0"/>
      <w:divBdr>
        <w:top w:val="none" w:sz="0" w:space="0" w:color="auto"/>
        <w:left w:val="none" w:sz="0" w:space="0" w:color="auto"/>
        <w:bottom w:val="none" w:sz="0" w:space="0" w:color="auto"/>
        <w:right w:val="none" w:sz="0" w:space="0" w:color="auto"/>
      </w:divBdr>
    </w:div>
    <w:div w:id="484857129">
      <w:bodyDiv w:val="1"/>
      <w:marLeft w:val="0"/>
      <w:marRight w:val="0"/>
      <w:marTop w:val="0"/>
      <w:marBottom w:val="0"/>
      <w:divBdr>
        <w:top w:val="none" w:sz="0" w:space="0" w:color="auto"/>
        <w:left w:val="none" w:sz="0" w:space="0" w:color="auto"/>
        <w:bottom w:val="none" w:sz="0" w:space="0" w:color="auto"/>
        <w:right w:val="none" w:sz="0" w:space="0" w:color="auto"/>
      </w:divBdr>
    </w:div>
    <w:div w:id="490676336">
      <w:bodyDiv w:val="1"/>
      <w:marLeft w:val="0"/>
      <w:marRight w:val="0"/>
      <w:marTop w:val="0"/>
      <w:marBottom w:val="0"/>
      <w:divBdr>
        <w:top w:val="none" w:sz="0" w:space="0" w:color="auto"/>
        <w:left w:val="none" w:sz="0" w:space="0" w:color="auto"/>
        <w:bottom w:val="none" w:sz="0" w:space="0" w:color="auto"/>
        <w:right w:val="none" w:sz="0" w:space="0" w:color="auto"/>
      </w:divBdr>
    </w:div>
    <w:div w:id="509150410">
      <w:bodyDiv w:val="1"/>
      <w:marLeft w:val="0"/>
      <w:marRight w:val="0"/>
      <w:marTop w:val="0"/>
      <w:marBottom w:val="0"/>
      <w:divBdr>
        <w:top w:val="none" w:sz="0" w:space="0" w:color="auto"/>
        <w:left w:val="none" w:sz="0" w:space="0" w:color="auto"/>
        <w:bottom w:val="none" w:sz="0" w:space="0" w:color="auto"/>
        <w:right w:val="none" w:sz="0" w:space="0" w:color="auto"/>
      </w:divBdr>
    </w:div>
    <w:div w:id="511645135">
      <w:bodyDiv w:val="1"/>
      <w:marLeft w:val="0"/>
      <w:marRight w:val="0"/>
      <w:marTop w:val="0"/>
      <w:marBottom w:val="0"/>
      <w:divBdr>
        <w:top w:val="none" w:sz="0" w:space="0" w:color="auto"/>
        <w:left w:val="none" w:sz="0" w:space="0" w:color="auto"/>
        <w:bottom w:val="none" w:sz="0" w:space="0" w:color="auto"/>
        <w:right w:val="none" w:sz="0" w:space="0" w:color="auto"/>
      </w:divBdr>
    </w:div>
    <w:div w:id="530148207">
      <w:bodyDiv w:val="1"/>
      <w:marLeft w:val="0"/>
      <w:marRight w:val="0"/>
      <w:marTop w:val="0"/>
      <w:marBottom w:val="0"/>
      <w:divBdr>
        <w:top w:val="none" w:sz="0" w:space="0" w:color="auto"/>
        <w:left w:val="none" w:sz="0" w:space="0" w:color="auto"/>
        <w:bottom w:val="none" w:sz="0" w:space="0" w:color="auto"/>
        <w:right w:val="none" w:sz="0" w:space="0" w:color="auto"/>
      </w:divBdr>
    </w:div>
    <w:div w:id="560019164">
      <w:bodyDiv w:val="1"/>
      <w:marLeft w:val="0"/>
      <w:marRight w:val="0"/>
      <w:marTop w:val="0"/>
      <w:marBottom w:val="0"/>
      <w:divBdr>
        <w:top w:val="none" w:sz="0" w:space="0" w:color="auto"/>
        <w:left w:val="none" w:sz="0" w:space="0" w:color="auto"/>
        <w:bottom w:val="none" w:sz="0" w:space="0" w:color="auto"/>
        <w:right w:val="none" w:sz="0" w:space="0" w:color="auto"/>
      </w:divBdr>
    </w:div>
    <w:div w:id="563832405">
      <w:bodyDiv w:val="1"/>
      <w:marLeft w:val="0"/>
      <w:marRight w:val="0"/>
      <w:marTop w:val="0"/>
      <w:marBottom w:val="0"/>
      <w:divBdr>
        <w:top w:val="none" w:sz="0" w:space="0" w:color="auto"/>
        <w:left w:val="none" w:sz="0" w:space="0" w:color="auto"/>
        <w:bottom w:val="none" w:sz="0" w:space="0" w:color="auto"/>
        <w:right w:val="none" w:sz="0" w:space="0" w:color="auto"/>
      </w:divBdr>
    </w:div>
    <w:div w:id="575941671">
      <w:bodyDiv w:val="1"/>
      <w:marLeft w:val="0"/>
      <w:marRight w:val="0"/>
      <w:marTop w:val="0"/>
      <w:marBottom w:val="0"/>
      <w:divBdr>
        <w:top w:val="none" w:sz="0" w:space="0" w:color="auto"/>
        <w:left w:val="none" w:sz="0" w:space="0" w:color="auto"/>
        <w:bottom w:val="none" w:sz="0" w:space="0" w:color="auto"/>
        <w:right w:val="none" w:sz="0" w:space="0" w:color="auto"/>
      </w:divBdr>
    </w:div>
    <w:div w:id="577057606">
      <w:bodyDiv w:val="1"/>
      <w:marLeft w:val="0"/>
      <w:marRight w:val="0"/>
      <w:marTop w:val="0"/>
      <w:marBottom w:val="0"/>
      <w:divBdr>
        <w:top w:val="none" w:sz="0" w:space="0" w:color="auto"/>
        <w:left w:val="none" w:sz="0" w:space="0" w:color="auto"/>
        <w:bottom w:val="none" w:sz="0" w:space="0" w:color="auto"/>
        <w:right w:val="none" w:sz="0" w:space="0" w:color="auto"/>
      </w:divBdr>
    </w:div>
    <w:div w:id="577715393">
      <w:bodyDiv w:val="1"/>
      <w:marLeft w:val="0"/>
      <w:marRight w:val="0"/>
      <w:marTop w:val="0"/>
      <w:marBottom w:val="0"/>
      <w:divBdr>
        <w:top w:val="none" w:sz="0" w:space="0" w:color="auto"/>
        <w:left w:val="none" w:sz="0" w:space="0" w:color="auto"/>
        <w:bottom w:val="none" w:sz="0" w:space="0" w:color="auto"/>
        <w:right w:val="none" w:sz="0" w:space="0" w:color="auto"/>
      </w:divBdr>
    </w:div>
    <w:div w:id="580138560">
      <w:bodyDiv w:val="1"/>
      <w:marLeft w:val="0"/>
      <w:marRight w:val="0"/>
      <w:marTop w:val="0"/>
      <w:marBottom w:val="0"/>
      <w:divBdr>
        <w:top w:val="none" w:sz="0" w:space="0" w:color="auto"/>
        <w:left w:val="none" w:sz="0" w:space="0" w:color="auto"/>
        <w:bottom w:val="none" w:sz="0" w:space="0" w:color="auto"/>
        <w:right w:val="none" w:sz="0" w:space="0" w:color="auto"/>
      </w:divBdr>
    </w:div>
    <w:div w:id="643972681">
      <w:bodyDiv w:val="1"/>
      <w:marLeft w:val="0"/>
      <w:marRight w:val="0"/>
      <w:marTop w:val="0"/>
      <w:marBottom w:val="0"/>
      <w:divBdr>
        <w:top w:val="none" w:sz="0" w:space="0" w:color="auto"/>
        <w:left w:val="none" w:sz="0" w:space="0" w:color="auto"/>
        <w:bottom w:val="none" w:sz="0" w:space="0" w:color="auto"/>
        <w:right w:val="none" w:sz="0" w:space="0" w:color="auto"/>
      </w:divBdr>
    </w:div>
    <w:div w:id="647437288">
      <w:bodyDiv w:val="1"/>
      <w:marLeft w:val="0"/>
      <w:marRight w:val="0"/>
      <w:marTop w:val="0"/>
      <w:marBottom w:val="0"/>
      <w:divBdr>
        <w:top w:val="none" w:sz="0" w:space="0" w:color="auto"/>
        <w:left w:val="none" w:sz="0" w:space="0" w:color="auto"/>
        <w:bottom w:val="none" w:sz="0" w:space="0" w:color="auto"/>
        <w:right w:val="none" w:sz="0" w:space="0" w:color="auto"/>
      </w:divBdr>
    </w:div>
    <w:div w:id="669139224">
      <w:bodyDiv w:val="1"/>
      <w:marLeft w:val="0"/>
      <w:marRight w:val="0"/>
      <w:marTop w:val="0"/>
      <w:marBottom w:val="0"/>
      <w:divBdr>
        <w:top w:val="none" w:sz="0" w:space="0" w:color="auto"/>
        <w:left w:val="none" w:sz="0" w:space="0" w:color="auto"/>
        <w:bottom w:val="none" w:sz="0" w:space="0" w:color="auto"/>
        <w:right w:val="none" w:sz="0" w:space="0" w:color="auto"/>
      </w:divBdr>
    </w:div>
    <w:div w:id="703478709">
      <w:bodyDiv w:val="1"/>
      <w:marLeft w:val="0"/>
      <w:marRight w:val="0"/>
      <w:marTop w:val="0"/>
      <w:marBottom w:val="0"/>
      <w:divBdr>
        <w:top w:val="none" w:sz="0" w:space="0" w:color="auto"/>
        <w:left w:val="none" w:sz="0" w:space="0" w:color="auto"/>
        <w:bottom w:val="none" w:sz="0" w:space="0" w:color="auto"/>
        <w:right w:val="none" w:sz="0" w:space="0" w:color="auto"/>
      </w:divBdr>
    </w:div>
    <w:div w:id="748962803">
      <w:bodyDiv w:val="1"/>
      <w:marLeft w:val="0"/>
      <w:marRight w:val="0"/>
      <w:marTop w:val="0"/>
      <w:marBottom w:val="0"/>
      <w:divBdr>
        <w:top w:val="none" w:sz="0" w:space="0" w:color="auto"/>
        <w:left w:val="none" w:sz="0" w:space="0" w:color="auto"/>
        <w:bottom w:val="none" w:sz="0" w:space="0" w:color="auto"/>
        <w:right w:val="none" w:sz="0" w:space="0" w:color="auto"/>
      </w:divBdr>
    </w:div>
    <w:div w:id="759907018">
      <w:bodyDiv w:val="1"/>
      <w:marLeft w:val="0"/>
      <w:marRight w:val="0"/>
      <w:marTop w:val="0"/>
      <w:marBottom w:val="0"/>
      <w:divBdr>
        <w:top w:val="none" w:sz="0" w:space="0" w:color="auto"/>
        <w:left w:val="none" w:sz="0" w:space="0" w:color="auto"/>
        <w:bottom w:val="none" w:sz="0" w:space="0" w:color="auto"/>
        <w:right w:val="none" w:sz="0" w:space="0" w:color="auto"/>
      </w:divBdr>
    </w:div>
    <w:div w:id="789401598">
      <w:bodyDiv w:val="1"/>
      <w:marLeft w:val="0"/>
      <w:marRight w:val="0"/>
      <w:marTop w:val="0"/>
      <w:marBottom w:val="0"/>
      <w:divBdr>
        <w:top w:val="none" w:sz="0" w:space="0" w:color="auto"/>
        <w:left w:val="none" w:sz="0" w:space="0" w:color="auto"/>
        <w:bottom w:val="none" w:sz="0" w:space="0" w:color="auto"/>
        <w:right w:val="none" w:sz="0" w:space="0" w:color="auto"/>
      </w:divBdr>
    </w:div>
    <w:div w:id="821198703">
      <w:bodyDiv w:val="1"/>
      <w:marLeft w:val="0"/>
      <w:marRight w:val="0"/>
      <w:marTop w:val="0"/>
      <w:marBottom w:val="0"/>
      <w:divBdr>
        <w:top w:val="none" w:sz="0" w:space="0" w:color="auto"/>
        <w:left w:val="none" w:sz="0" w:space="0" w:color="auto"/>
        <w:bottom w:val="none" w:sz="0" w:space="0" w:color="auto"/>
        <w:right w:val="none" w:sz="0" w:space="0" w:color="auto"/>
      </w:divBdr>
    </w:div>
    <w:div w:id="860357176">
      <w:bodyDiv w:val="1"/>
      <w:marLeft w:val="0"/>
      <w:marRight w:val="0"/>
      <w:marTop w:val="0"/>
      <w:marBottom w:val="0"/>
      <w:divBdr>
        <w:top w:val="none" w:sz="0" w:space="0" w:color="auto"/>
        <w:left w:val="none" w:sz="0" w:space="0" w:color="auto"/>
        <w:bottom w:val="none" w:sz="0" w:space="0" w:color="auto"/>
        <w:right w:val="none" w:sz="0" w:space="0" w:color="auto"/>
      </w:divBdr>
    </w:div>
    <w:div w:id="883296335">
      <w:bodyDiv w:val="1"/>
      <w:marLeft w:val="0"/>
      <w:marRight w:val="0"/>
      <w:marTop w:val="0"/>
      <w:marBottom w:val="0"/>
      <w:divBdr>
        <w:top w:val="none" w:sz="0" w:space="0" w:color="auto"/>
        <w:left w:val="none" w:sz="0" w:space="0" w:color="auto"/>
        <w:bottom w:val="none" w:sz="0" w:space="0" w:color="auto"/>
        <w:right w:val="none" w:sz="0" w:space="0" w:color="auto"/>
      </w:divBdr>
    </w:div>
    <w:div w:id="895168127">
      <w:bodyDiv w:val="1"/>
      <w:marLeft w:val="0"/>
      <w:marRight w:val="0"/>
      <w:marTop w:val="0"/>
      <w:marBottom w:val="0"/>
      <w:divBdr>
        <w:top w:val="none" w:sz="0" w:space="0" w:color="auto"/>
        <w:left w:val="none" w:sz="0" w:space="0" w:color="auto"/>
        <w:bottom w:val="none" w:sz="0" w:space="0" w:color="auto"/>
        <w:right w:val="none" w:sz="0" w:space="0" w:color="auto"/>
      </w:divBdr>
    </w:div>
    <w:div w:id="1048456279">
      <w:bodyDiv w:val="1"/>
      <w:marLeft w:val="0"/>
      <w:marRight w:val="0"/>
      <w:marTop w:val="0"/>
      <w:marBottom w:val="0"/>
      <w:divBdr>
        <w:top w:val="none" w:sz="0" w:space="0" w:color="auto"/>
        <w:left w:val="none" w:sz="0" w:space="0" w:color="auto"/>
        <w:bottom w:val="none" w:sz="0" w:space="0" w:color="auto"/>
        <w:right w:val="none" w:sz="0" w:space="0" w:color="auto"/>
      </w:divBdr>
    </w:div>
    <w:div w:id="1063866688">
      <w:bodyDiv w:val="1"/>
      <w:marLeft w:val="0"/>
      <w:marRight w:val="0"/>
      <w:marTop w:val="0"/>
      <w:marBottom w:val="0"/>
      <w:divBdr>
        <w:top w:val="none" w:sz="0" w:space="0" w:color="auto"/>
        <w:left w:val="none" w:sz="0" w:space="0" w:color="auto"/>
        <w:bottom w:val="none" w:sz="0" w:space="0" w:color="auto"/>
        <w:right w:val="none" w:sz="0" w:space="0" w:color="auto"/>
      </w:divBdr>
    </w:div>
    <w:div w:id="1068648187">
      <w:bodyDiv w:val="1"/>
      <w:marLeft w:val="0"/>
      <w:marRight w:val="0"/>
      <w:marTop w:val="0"/>
      <w:marBottom w:val="0"/>
      <w:divBdr>
        <w:top w:val="none" w:sz="0" w:space="0" w:color="auto"/>
        <w:left w:val="none" w:sz="0" w:space="0" w:color="auto"/>
        <w:bottom w:val="none" w:sz="0" w:space="0" w:color="auto"/>
        <w:right w:val="none" w:sz="0" w:space="0" w:color="auto"/>
      </w:divBdr>
    </w:div>
    <w:div w:id="1080640205">
      <w:bodyDiv w:val="1"/>
      <w:marLeft w:val="0"/>
      <w:marRight w:val="0"/>
      <w:marTop w:val="0"/>
      <w:marBottom w:val="0"/>
      <w:divBdr>
        <w:top w:val="none" w:sz="0" w:space="0" w:color="auto"/>
        <w:left w:val="none" w:sz="0" w:space="0" w:color="auto"/>
        <w:bottom w:val="none" w:sz="0" w:space="0" w:color="auto"/>
        <w:right w:val="none" w:sz="0" w:space="0" w:color="auto"/>
      </w:divBdr>
    </w:div>
    <w:div w:id="1082218639">
      <w:bodyDiv w:val="1"/>
      <w:marLeft w:val="0"/>
      <w:marRight w:val="0"/>
      <w:marTop w:val="0"/>
      <w:marBottom w:val="0"/>
      <w:divBdr>
        <w:top w:val="none" w:sz="0" w:space="0" w:color="auto"/>
        <w:left w:val="none" w:sz="0" w:space="0" w:color="auto"/>
        <w:bottom w:val="none" w:sz="0" w:space="0" w:color="auto"/>
        <w:right w:val="none" w:sz="0" w:space="0" w:color="auto"/>
      </w:divBdr>
    </w:div>
    <w:div w:id="1095899199">
      <w:bodyDiv w:val="1"/>
      <w:marLeft w:val="0"/>
      <w:marRight w:val="0"/>
      <w:marTop w:val="0"/>
      <w:marBottom w:val="0"/>
      <w:divBdr>
        <w:top w:val="none" w:sz="0" w:space="0" w:color="auto"/>
        <w:left w:val="none" w:sz="0" w:space="0" w:color="auto"/>
        <w:bottom w:val="none" w:sz="0" w:space="0" w:color="auto"/>
        <w:right w:val="none" w:sz="0" w:space="0" w:color="auto"/>
      </w:divBdr>
    </w:div>
    <w:div w:id="1103694750">
      <w:bodyDiv w:val="1"/>
      <w:marLeft w:val="0"/>
      <w:marRight w:val="0"/>
      <w:marTop w:val="0"/>
      <w:marBottom w:val="0"/>
      <w:divBdr>
        <w:top w:val="none" w:sz="0" w:space="0" w:color="auto"/>
        <w:left w:val="none" w:sz="0" w:space="0" w:color="auto"/>
        <w:bottom w:val="none" w:sz="0" w:space="0" w:color="auto"/>
        <w:right w:val="none" w:sz="0" w:space="0" w:color="auto"/>
      </w:divBdr>
    </w:div>
    <w:div w:id="1160388871">
      <w:bodyDiv w:val="1"/>
      <w:marLeft w:val="0"/>
      <w:marRight w:val="0"/>
      <w:marTop w:val="0"/>
      <w:marBottom w:val="0"/>
      <w:divBdr>
        <w:top w:val="none" w:sz="0" w:space="0" w:color="auto"/>
        <w:left w:val="none" w:sz="0" w:space="0" w:color="auto"/>
        <w:bottom w:val="none" w:sz="0" w:space="0" w:color="auto"/>
        <w:right w:val="none" w:sz="0" w:space="0" w:color="auto"/>
      </w:divBdr>
    </w:div>
    <w:div w:id="1164273918">
      <w:bodyDiv w:val="1"/>
      <w:marLeft w:val="0"/>
      <w:marRight w:val="0"/>
      <w:marTop w:val="0"/>
      <w:marBottom w:val="0"/>
      <w:divBdr>
        <w:top w:val="none" w:sz="0" w:space="0" w:color="auto"/>
        <w:left w:val="none" w:sz="0" w:space="0" w:color="auto"/>
        <w:bottom w:val="none" w:sz="0" w:space="0" w:color="auto"/>
        <w:right w:val="none" w:sz="0" w:space="0" w:color="auto"/>
      </w:divBdr>
    </w:div>
    <w:div w:id="1226916183">
      <w:bodyDiv w:val="1"/>
      <w:marLeft w:val="0"/>
      <w:marRight w:val="0"/>
      <w:marTop w:val="0"/>
      <w:marBottom w:val="0"/>
      <w:divBdr>
        <w:top w:val="none" w:sz="0" w:space="0" w:color="auto"/>
        <w:left w:val="none" w:sz="0" w:space="0" w:color="auto"/>
        <w:bottom w:val="none" w:sz="0" w:space="0" w:color="auto"/>
        <w:right w:val="none" w:sz="0" w:space="0" w:color="auto"/>
      </w:divBdr>
    </w:div>
    <w:div w:id="1282343675">
      <w:bodyDiv w:val="1"/>
      <w:marLeft w:val="0"/>
      <w:marRight w:val="0"/>
      <w:marTop w:val="0"/>
      <w:marBottom w:val="0"/>
      <w:divBdr>
        <w:top w:val="none" w:sz="0" w:space="0" w:color="auto"/>
        <w:left w:val="none" w:sz="0" w:space="0" w:color="auto"/>
        <w:bottom w:val="none" w:sz="0" w:space="0" w:color="auto"/>
        <w:right w:val="none" w:sz="0" w:space="0" w:color="auto"/>
      </w:divBdr>
    </w:div>
    <w:div w:id="1290893544">
      <w:bodyDiv w:val="1"/>
      <w:marLeft w:val="0"/>
      <w:marRight w:val="0"/>
      <w:marTop w:val="0"/>
      <w:marBottom w:val="0"/>
      <w:divBdr>
        <w:top w:val="none" w:sz="0" w:space="0" w:color="auto"/>
        <w:left w:val="none" w:sz="0" w:space="0" w:color="auto"/>
        <w:bottom w:val="none" w:sz="0" w:space="0" w:color="auto"/>
        <w:right w:val="none" w:sz="0" w:space="0" w:color="auto"/>
      </w:divBdr>
    </w:div>
    <w:div w:id="1299456212">
      <w:bodyDiv w:val="1"/>
      <w:marLeft w:val="0"/>
      <w:marRight w:val="0"/>
      <w:marTop w:val="0"/>
      <w:marBottom w:val="0"/>
      <w:divBdr>
        <w:top w:val="none" w:sz="0" w:space="0" w:color="auto"/>
        <w:left w:val="none" w:sz="0" w:space="0" w:color="auto"/>
        <w:bottom w:val="none" w:sz="0" w:space="0" w:color="auto"/>
        <w:right w:val="none" w:sz="0" w:space="0" w:color="auto"/>
      </w:divBdr>
    </w:div>
    <w:div w:id="1303342210">
      <w:bodyDiv w:val="1"/>
      <w:marLeft w:val="0"/>
      <w:marRight w:val="0"/>
      <w:marTop w:val="0"/>
      <w:marBottom w:val="0"/>
      <w:divBdr>
        <w:top w:val="none" w:sz="0" w:space="0" w:color="auto"/>
        <w:left w:val="none" w:sz="0" w:space="0" w:color="auto"/>
        <w:bottom w:val="none" w:sz="0" w:space="0" w:color="auto"/>
        <w:right w:val="none" w:sz="0" w:space="0" w:color="auto"/>
      </w:divBdr>
    </w:div>
    <w:div w:id="1325932780">
      <w:bodyDiv w:val="1"/>
      <w:marLeft w:val="0"/>
      <w:marRight w:val="0"/>
      <w:marTop w:val="0"/>
      <w:marBottom w:val="0"/>
      <w:divBdr>
        <w:top w:val="none" w:sz="0" w:space="0" w:color="auto"/>
        <w:left w:val="none" w:sz="0" w:space="0" w:color="auto"/>
        <w:bottom w:val="none" w:sz="0" w:space="0" w:color="auto"/>
        <w:right w:val="none" w:sz="0" w:space="0" w:color="auto"/>
      </w:divBdr>
    </w:div>
    <w:div w:id="1370034663">
      <w:bodyDiv w:val="1"/>
      <w:marLeft w:val="0"/>
      <w:marRight w:val="0"/>
      <w:marTop w:val="0"/>
      <w:marBottom w:val="0"/>
      <w:divBdr>
        <w:top w:val="none" w:sz="0" w:space="0" w:color="auto"/>
        <w:left w:val="none" w:sz="0" w:space="0" w:color="auto"/>
        <w:bottom w:val="none" w:sz="0" w:space="0" w:color="auto"/>
        <w:right w:val="none" w:sz="0" w:space="0" w:color="auto"/>
      </w:divBdr>
    </w:div>
    <w:div w:id="1393891314">
      <w:bodyDiv w:val="1"/>
      <w:marLeft w:val="0"/>
      <w:marRight w:val="0"/>
      <w:marTop w:val="0"/>
      <w:marBottom w:val="0"/>
      <w:divBdr>
        <w:top w:val="none" w:sz="0" w:space="0" w:color="auto"/>
        <w:left w:val="none" w:sz="0" w:space="0" w:color="auto"/>
        <w:bottom w:val="none" w:sz="0" w:space="0" w:color="auto"/>
        <w:right w:val="none" w:sz="0" w:space="0" w:color="auto"/>
      </w:divBdr>
    </w:div>
    <w:div w:id="1393965427">
      <w:bodyDiv w:val="1"/>
      <w:marLeft w:val="0"/>
      <w:marRight w:val="0"/>
      <w:marTop w:val="0"/>
      <w:marBottom w:val="0"/>
      <w:divBdr>
        <w:top w:val="none" w:sz="0" w:space="0" w:color="auto"/>
        <w:left w:val="none" w:sz="0" w:space="0" w:color="auto"/>
        <w:bottom w:val="none" w:sz="0" w:space="0" w:color="auto"/>
        <w:right w:val="none" w:sz="0" w:space="0" w:color="auto"/>
      </w:divBdr>
    </w:div>
    <w:div w:id="1398867779">
      <w:bodyDiv w:val="1"/>
      <w:marLeft w:val="0"/>
      <w:marRight w:val="0"/>
      <w:marTop w:val="0"/>
      <w:marBottom w:val="0"/>
      <w:divBdr>
        <w:top w:val="none" w:sz="0" w:space="0" w:color="auto"/>
        <w:left w:val="none" w:sz="0" w:space="0" w:color="auto"/>
        <w:bottom w:val="none" w:sz="0" w:space="0" w:color="auto"/>
        <w:right w:val="none" w:sz="0" w:space="0" w:color="auto"/>
      </w:divBdr>
    </w:div>
    <w:div w:id="1400010658">
      <w:bodyDiv w:val="1"/>
      <w:marLeft w:val="0"/>
      <w:marRight w:val="0"/>
      <w:marTop w:val="0"/>
      <w:marBottom w:val="0"/>
      <w:divBdr>
        <w:top w:val="none" w:sz="0" w:space="0" w:color="auto"/>
        <w:left w:val="none" w:sz="0" w:space="0" w:color="auto"/>
        <w:bottom w:val="none" w:sz="0" w:space="0" w:color="auto"/>
        <w:right w:val="none" w:sz="0" w:space="0" w:color="auto"/>
      </w:divBdr>
    </w:div>
    <w:div w:id="1528829304">
      <w:bodyDiv w:val="1"/>
      <w:marLeft w:val="0"/>
      <w:marRight w:val="0"/>
      <w:marTop w:val="0"/>
      <w:marBottom w:val="0"/>
      <w:divBdr>
        <w:top w:val="none" w:sz="0" w:space="0" w:color="auto"/>
        <w:left w:val="none" w:sz="0" w:space="0" w:color="auto"/>
        <w:bottom w:val="none" w:sz="0" w:space="0" w:color="auto"/>
        <w:right w:val="none" w:sz="0" w:space="0" w:color="auto"/>
      </w:divBdr>
    </w:div>
    <w:div w:id="1557282826">
      <w:bodyDiv w:val="1"/>
      <w:marLeft w:val="0"/>
      <w:marRight w:val="0"/>
      <w:marTop w:val="0"/>
      <w:marBottom w:val="0"/>
      <w:divBdr>
        <w:top w:val="none" w:sz="0" w:space="0" w:color="auto"/>
        <w:left w:val="none" w:sz="0" w:space="0" w:color="auto"/>
        <w:bottom w:val="none" w:sz="0" w:space="0" w:color="auto"/>
        <w:right w:val="none" w:sz="0" w:space="0" w:color="auto"/>
      </w:divBdr>
    </w:div>
    <w:div w:id="1588229950">
      <w:bodyDiv w:val="1"/>
      <w:marLeft w:val="0"/>
      <w:marRight w:val="0"/>
      <w:marTop w:val="0"/>
      <w:marBottom w:val="0"/>
      <w:divBdr>
        <w:top w:val="none" w:sz="0" w:space="0" w:color="auto"/>
        <w:left w:val="none" w:sz="0" w:space="0" w:color="auto"/>
        <w:bottom w:val="none" w:sz="0" w:space="0" w:color="auto"/>
        <w:right w:val="none" w:sz="0" w:space="0" w:color="auto"/>
      </w:divBdr>
    </w:div>
    <w:div w:id="1620649168">
      <w:bodyDiv w:val="1"/>
      <w:marLeft w:val="0"/>
      <w:marRight w:val="0"/>
      <w:marTop w:val="0"/>
      <w:marBottom w:val="0"/>
      <w:divBdr>
        <w:top w:val="none" w:sz="0" w:space="0" w:color="auto"/>
        <w:left w:val="none" w:sz="0" w:space="0" w:color="auto"/>
        <w:bottom w:val="none" w:sz="0" w:space="0" w:color="auto"/>
        <w:right w:val="none" w:sz="0" w:space="0" w:color="auto"/>
      </w:divBdr>
    </w:div>
    <w:div w:id="1636251454">
      <w:bodyDiv w:val="1"/>
      <w:marLeft w:val="0"/>
      <w:marRight w:val="0"/>
      <w:marTop w:val="0"/>
      <w:marBottom w:val="0"/>
      <w:divBdr>
        <w:top w:val="none" w:sz="0" w:space="0" w:color="auto"/>
        <w:left w:val="none" w:sz="0" w:space="0" w:color="auto"/>
        <w:bottom w:val="none" w:sz="0" w:space="0" w:color="auto"/>
        <w:right w:val="none" w:sz="0" w:space="0" w:color="auto"/>
      </w:divBdr>
    </w:div>
    <w:div w:id="1658148566">
      <w:bodyDiv w:val="1"/>
      <w:marLeft w:val="0"/>
      <w:marRight w:val="0"/>
      <w:marTop w:val="0"/>
      <w:marBottom w:val="0"/>
      <w:divBdr>
        <w:top w:val="none" w:sz="0" w:space="0" w:color="auto"/>
        <w:left w:val="none" w:sz="0" w:space="0" w:color="auto"/>
        <w:bottom w:val="none" w:sz="0" w:space="0" w:color="auto"/>
        <w:right w:val="none" w:sz="0" w:space="0" w:color="auto"/>
      </w:divBdr>
    </w:div>
    <w:div w:id="1670135892">
      <w:bodyDiv w:val="1"/>
      <w:marLeft w:val="0"/>
      <w:marRight w:val="0"/>
      <w:marTop w:val="0"/>
      <w:marBottom w:val="0"/>
      <w:divBdr>
        <w:top w:val="none" w:sz="0" w:space="0" w:color="auto"/>
        <w:left w:val="none" w:sz="0" w:space="0" w:color="auto"/>
        <w:bottom w:val="none" w:sz="0" w:space="0" w:color="auto"/>
        <w:right w:val="none" w:sz="0" w:space="0" w:color="auto"/>
      </w:divBdr>
    </w:div>
    <w:div w:id="1671592175">
      <w:bodyDiv w:val="1"/>
      <w:marLeft w:val="0"/>
      <w:marRight w:val="0"/>
      <w:marTop w:val="0"/>
      <w:marBottom w:val="0"/>
      <w:divBdr>
        <w:top w:val="none" w:sz="0" w:space="0" w:color="auto"/>
        <w:left w:val="none" w:sz="0" w:space="0" w:color="auto"/>
        <w:bottom w:val="none" w:sz="0" w:space="0" w:color="auto"/>
        <w:right w:val="none" w:sz="0" w:space="0" w:color="auto"/>
      </w:divBdr>
    </w:div>
    <w:div w:id="1796174812">
      <w:bodyDiv w:val="1"/>
      <w:marLeft w:val="0"/>
      <w:marRight w:val="0"/>
      <w:marTop w:val="0"/>
      <w:marBottom w:val="0"/>
      <w:divBdr>
        <w:top w:val="none" w:sz="0" w:space="0" w:color="auto"/>
        <w:left w:val="none" w:sz="0" w:space="0" w:color="auto"/>
        <w:bottom w:val="none" w:sz="0" w:space="0" w:color="auto"/>
        <w:right w:val="none" w:sz="0" w:space="0" w:color="auto"/>
      </w:divBdr>
    </w:div>
    <w:div w:id="1815676272">
      <w:bodyDiv w:val="1"/>
      <w:marLeft w:val="0"/>
      <w:marRight w:val="0"/>
      <w:marTop w:val="0"/>
      <w:marBottom w:val="0"/>
      <w:divBdr>
        <w:top w:val="none" w:sz="0" w:space="0" w:color="auto"/>
        <w:left w:val="none" w:sz="0" w:space="0" w:color="auto"/>
        <w:bottom w:val="none" w:sz="0" w:space="0" w:color="auto"/>
        <w:right w:val="none" w:sz="0" w:space="0" w:color="auto"/>
      </w:divBdr>
    </w:div>
    <w:div w:id="1866597377">
      <w:bodyDiv w:val="1"/>
      <w:marLeft w:val="0"/>
      <w:marRight w:val="0"/>
      <w:marTop w:val="0"/>
      <w:marBottom w:val="0"/>
      <w:divBdr>
        <w:top w:val="none" w:sz="0" w:space="0" w:color="auto"/>
        <w:left w:val="none" w:sz="0" w:space="0" w:color="auto"/>
        <w:bottom w:val="none" w:sz="0" w:space="0" w:color="auto"/>
        <w:right w:val="none" w:sz="0" w:space="0" w:color="auto"/>
      </w:divBdr>
    </w:div>
    <w:div w:id="1891653000">
      <w:bodyDiv w:val="1"/>
      <w:marLeft w:val="0"/>
      <w:marRight w:val="0"/>
      <w:marTop w:val="0"/>
      <w:marBottom w:val="0"/>
      <w:divBdr>
        <w:top w:val="none" w:sz="0" w:space="0" w:color="auto"/>
        <w:left w:val="none" w:sz="0" w:space="0" w:color="auto"/>
        <w:bottom w:val="none" w:sz="0" w:space="0" w:color="auto"/>
        <w:right w:val="none" w:sz="0" w:space="0" w:color="auto"/>
      </w:divBdr>
    </w:div>
    <w:div w:id="1899978953">
      <w:bodyDiv w:val="1"/>
      <w:marLeft w:val="0"/>
      <w:marRight w:val="0"/>
      <w:marTop w:val="0"/>
      <w:marBottom w:val="0"/>
      <w:divBdr>
        <w:top w:val="none" w:sz="0" w:space="0" w:color="auto"/>
        <w:left w:val="none" w:sz="0" w:space="0" w:color="auto"/>
        <w:bottom w:val="none" w:sz="0" w:space="0" w:color="auto"/>
        <w:right w:val="none" w:sz="0" w:space="0" w:color="auto"/>
      </w:divBdr>
    </w:div>
    <w:div w:id="1912227045">
      <w:bodyDiv w:val="1"/>
      <w:marLeft w:val="0"/>
      <w:marRight w:val="0"/>
      <w:marTop w:val="0"/>
      <w:marBottom w:val="0"/>
      <w:divBdr>
        <w:top w:val="none" w:sz="0" w:space="0" w:color="auto"/>
        <w:left w:val="none" w:sz="0" w:space="0" w:color="auto"/>
        <w:bottom w:val="none" w:sz="0" w:space="0" w:color="auto"/>
        <w:right w:val="none" w:sz="0" w:space="0" w:color="auto"/>
      </w:divBdr>
    </w:div>
    <w:div w:id="1912496201">
      <w:bodyDiv w:val="1"/>
      <w:marLeft w:val="0"/>
      <w:marRight w:val="0"/>
      <w:marTop w:val="0"/>
      <w:marBottom w:val="0"/>
      <w:divBdr>
        <w:top w:val="none" w:sz="0" w:space="0" w:color="auto"/>
        <w:left w:val="none" w:sz="0" w:space="0" w:color="auto"/>
        <w:bottom w:val="none" w:sz="0" w:space="0" w:color="auto"/>
        <w:right w:val="none" w:sz="0" w:space="0" w:color="auto"/>
      </w:divBdr>
    </w:div>
    <w:div w:id="1944920750">
      <w:bodyDiv w:val="1"/>
      <w:marLeft w:val="0"/>
      <w:marRight w:val="0"/>
      <w:marTop w:val="0"/>
      <w:marBottom w:val="0"/>
      <w:divBdr>
        <w:top w:val="none" w:sz="0" w:space="0" w:color="auto"/>
        <w:left w:val="none" w:sz="0" w:space="0" w:color="auto"/>
        <w:bottom w:val="none" w:sz="0" w:space="0" w:color="auto"/>
        <w:right w:val="none" w:sz="0" w:space="0" w:color="auto"/>
      </w:divBdr>
    </w:div>
    <w:div w:id="1971158419">
      <w:bodyDiv w:val="1"/>
      <w:marLeft w:val="0"/>
      <w:marRight w:val="0"/>
      <w:marTop w:val="0"/>
      <w:marBottom w:val="0"/>
      <w:divBdr>
        <w:top w:val="none" w:sz="0" w:space="0" w:color="auto"/>
        <w:left w:val="none" w:sz="0" w:space="0" w:color="auto"/>
        <w:bottom w:val="none" w:sz="0" w:space="0" w:color="auto"/>
        <w:right w:val="none" w:sz="0" w:space="0" w:color="auto"/>
      </w:divBdr>
    </w:div>
    <w:div w:id="1971324206">
      <w:bodyDiv w:val="1"/>
      <w:marLeft w:val="0"/>
      <w:marRight w:val="0"/>
      <w:marTop w:val="0"/>
      <w:marBottom w:val="0"/>
      <w:divBdr>
        <w:top w:val="none" w:sz="0" w:space="0" w:color="auto"/>
        <w:left w:val="none" w:sz="0" w:space="0" w:color="auto"/>
        <w:bottom w:val="none" w:sz="0" w:space="0" w:color="auto"/>
        <w:right w:val="none" w:sz="0" w:space="0" w:color="auto"/>
      </w:divBdr>
    </w:div>
    <w:div w:id="2025327990">
      <w:bodyDiv w:val="1"/>
      <w:marLeft w:val="0"/>
      <w:marRight w:val="0"/>
      <w:marTop w:val="0"/>
      <w:marBottom w:val="0"/>
      <w:divBdr>
        <w:top w:val="none" w:sz="0" w:space="0" w:color="auto"/>
        <w:left w:val="none" w:sz="0" w:space="0" w:color="auto"/>
        <w:bottom w:val="none" w:sz="0" w:space="0" w:color="auto"/>
        <w:right w:val="none" w:sz="0" w:space="0" w:color="auto"/>
      </w:divBdr>
    </w:div>
    <w:div w:id="2069641778">
      <w:bodyDiv w:val="1"/>
      <w:marLeft w:val="0"/>
      <w:marRight w:val="0"/>
      <w:marTop w:val="0"/>
      <w:marBottom w:val="0"/>
      <w:divBdr>
        <w:top w:val="none" w:sz="0" w:space="0" w:color="auto"/>
        <w:left w:val="none" w:sz="0" w:space="0" w:color="auto"/>
        <w:bottom w:val="none" w:sz="0" w:space="0" w:color="auto"/>
        <w:right w:val="none" w:sz="0" w:space="0" w:color="auto"/>
      </w:divBdr>
    </w:div>
    <w:div w:id="2070305136">
      <w:bodyDiv w:val="1"/>
      <w:marLeft w:val="0"/>
      <w:marRight w:val="0"/>
      <w:marTop w:val="0"/>
      <w:marBottom w:val="0"/>
      <w:divBdr>
        <w:top w:val="none" w:sz="0" w:space="0" w:color="auto"/>
        <w:left w:val="none" w:sz="0" w:space="0" w:color="auto"/>
        <w:bottom w:val="none" w:sz="0" w:space="0" w:color="auto"/>
        <w:right w:val="none" w:sz="0" w:space="0" w:color="auto"/>
      </w:divBdr>
    </w:div>
    <w:div w:id="2086951924">
      <w:bodyDiv w:val="1"/>
      <w:marLeft w:val="0"/>
      <w:marRight w:val="0"/>
      <w:marTop w:val="0"/>
      <w:marBottom w:val="0"/>
      <w:divBdr>
        <w:top w:val="none" w:sz="0" w:space="0" w:color="auto"/>
        <w:left w:val="none" w:sz="0" w:space="0" w:color="auto"/>
        <w:bottom w:val="none" w:sz="0" w:space="0" w:color="auto"/>
        <w:right w:val="none" w:sz="0" w:space="0" w:color="auto"/>
      </w:divBdr>
    </w:div>
    <w:div w:id="2144226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K150000041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4A038-011D-493C-BDAC-5A74DF5AB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10</Pages>
  <Words>3387</Words>
  <Characters>19307</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akbolina_be</dc:creator>
  <cp:lastModifiedBy>Шамет Аюпбек</cp:lastModifiedBy>
  <cp:revision>56</cp:revision>
  <cp:lastPrinted>2025-12-03T05:14:00Z</cp:lastPrinted>
  <dcterms:created xsi:type="dcterms:W3CDTF">2025-03-19T11:43:00Z</dcterms:created>
  <dcterms:modified xsi:type="dcterms:W3CDTF">2025-12-04T05:22:00Z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1049-11.2.0.11130</vt:lpwstr>
  </property>
  <property fmtid="{D5CDD505-2E9C-101B-9397-08002B2CF9AE}" pid="3" name="ICV">
    <vt:lpwstr>3903626AC3CC4F9E890565889ABA3586</vt:lpwstr>
  </property>
</Properties>
</file>